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737DD" w14:textId="77777777" w:rsidR="00AD4BBB" w:rsidRPr="0058232B" w:rsidRDefault="00AD4BBB" w:rsidP="00AD4B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32B">
        <w:rPr>
          <w:rFonts w:ascii="Times New Roman" w:hAnsi="Times New Roman" w:cs="Times New Roman"/>
          <w:sz w:val="28"/>
          <w:szCs w:val="28"/>
        </w:rPr>
        <w:t>ПРАКТИЧЕСКИЕ ЗАДАНИЯ</w:t>
      </w:r>
    </w:p>
    <w:p w14:paraId="01170197" w14:textId="77777777" w:rsidR="00AD4BBB" w:rsidRPr="0058232B" w:rsidRDefault="00AD4BBB" w:rsidP="00AD4B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32B">
        <w:rPr>
          <w:rFonts w:ascii="Times New Roman" w:hAnsi="Times New Roman" w:cs="Times New Roman"/>
          <w:sz w:val="28"/>
          <w:szCs w:val="28"/>
        </w:rPr>
        <w:t>Задание 1. Аналитическое. Выполните целостный анализ периода на примере пьесы П. И. Чайковского «Старинная французская песенка» из «Детского альбома». В анализе необходимо:</w:t>
      </w:r>
    </w:p>
    <w:p w14:paraId="6AA4AB56" w14:textId="77777777" w:rsidR="00AD4BBB" w:rsidRPr="0058232B" w:rsidRDefault="00AD4BBB" w:rsidP="00AD4B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2B">
        <w:rPr>
          <w:rFonts w:ascii="Times New Roman" w:hAnsi="Times New Roman" w:cs="Times New Roman"/>
          <w:sz w:val="28"/>
          <w:szCs w:val="28"/>
        </w:rPr>
        <w:t>определить количество предложений и их границы;</w:t>
      </w:r>
    </w:p>
    <w:p w14:paraId="4A4DE5E6" w14:textId="77777777" w:rsidR="00AD4BBB" w:rsidRPr="0058232B" w:rsidRDefault="00AD4BBB" w:rsidP="00AD4B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2B">
        <w:rPr>
          <w:rFonts w:ascii="Times New Roman" w:hAnsi="Times New Roman" w:cs="Times New Roman"/>
          <w:sz w:val="28"/>
          <w:szCs w:val="28"/>
        </w:rPr>
        <w:t>выявить и классифицировать серединную и заключительную каденции;</w:t>
      </w:r>
    </w:p>
    <w:p w14:paraId="29797DD3" w14:textId="77777777" w:rsidR="00AD4BBB" w:rsidRPr="0058232B" w:rsidRDefault="00AD4BBB" w:rsidP="00AD4B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2B">
        <w:rPr>
          <w:rFonts w:ascii="Times New Roman" w:hAnsi="Times New Roman" w:cs="Times New Roman"/>
          <w:sz w:val="28"/>
          <w:szCs w:val="28"/>
        </w:rPr>
        <w:t>установить тональный план (</w:t>
      </w:r>
      <w:proofErr w:type="spellStart"/>
      <w:r w:rsidRPr="0058232B">
        <w:rPr>
          <w:rFonts w:ascii="Times New Roman" w:hAnsi="Times New Roman" w:cs="Times New Roman"/>
          <w:sz w:val="28"/>
          <w:szCs w:val="28"/>
        </w:rPr>
        <w:t>однотональный</w:t>
      </w:r>
      <w:proofErr w:type="spellEnd"/>
      <w:r w:rsidRPr="0058232B">
        <w:rPr>
          <w:rFonts w:ascii="Times New Roman" w:hAnsi="Times New Roman" w:cs="Times New Roman"/>
          <w:sz w:val="28"/>
          <w:szCs w:val="28"/>
        </w:rPr>
        <w:t xml:space="preserve"> / модулирующий);</w:t>
      </w:r>
    </w:p>
    <w:p w14:paraId="34DCD641" w14:textId="77777777" w:rsidR="00AD4BBB" w:rsidRPr="0058232B" w:rsidRDefault="00AD4BBB" w:rsidP="00AD4B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2B">
        <w:rPr>
          <w:rFonts w:ascii="Times New Roman" w:hAnsi="Times New Roman" w:cs="Times New Roman"/>
          <w:sz w:val="28"/>
          <w:szCs w:val="28"/>
        </w:rPr>
        <w:t>определить тип по строению (повторного / единого) и по метру (квадратный / неквадратный);</w:t>
      </w:r>
    </w:p>
    <w:p w14:paraId="171443D9" w14:textId="77777777" w:rsidR="00AD4BBB" w:rsidRPr="0058232B" w:rsidRDefault="00AD4BBB" w:rsidP="00AD4BB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32B">
        <w:rPr>
          <w:rFonts w:ascii="Times New Roman" w:hAnsi="Times New Roman" w:cs="Times New Roman"/>
          <w:sz w:val="28"/>
          <w:szCs w:val="28"/>
        </w:rPr>
        <w:t>отметить наличие расширения, дополнения или сокращения, если они есть. Результат оформите письменно в виде схемы с цифровым обозначением тактов.</w:t>
      </w:r>
    </w:p>
    <w:p w14:paraId="7F7B9333" w14:textId="77777777" w:rsidR="00AD4BBB" w:rsidRPr="0058232B" w:rsidRDefault="00AD4BBB" w:rsidP="00AD4B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32B">
        <w:rPr>
          <w:rFonts w:ascii="Times New Roman" w:hAnsi="Times New Roman" w:cs="Times New Roman"/>
          <w:sz w:val="28"/>
          <w:szCs w:val="28"/>
        </w:rPr>
        <w:t>Задание 2. Творческо-аналитическое (сравнительное). Подберите самостоятельно два контрастных образца периода: один — квадратный период повторного строения (из венских классиков), другой — неквадратный период единого строения или типа развёртывания (из Шопена, Чайковского или Рахманинова). Сравните их по всем изученным параметрам и сделайте вывод о том, как исторический стиль влияет на строение периода. Подготовьте устное сообщение (5–7 минут) с нотными иллюстрациями.</w:t>
      </w:r>
    </w:p>
    <w:p w14:paraId="42CB14A5" w14:textId="77777777" w:rsidR="00AD4BBB" w:rsidRPr="0058232B" w:rsidRDefault="00AD4BBB" w:rsidP="00AD4BBB"/>
    <w:p w14:paraId="093DBDFB" w14:textId="77777777" w:rsidR="00AD4BBB" w:rsidRDefault="00AD4BBB"/>
    <w:sectPr w:rsidR="00AD4BBB">
      <w:head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3E75F" w14:textId="77777777" w:rsidR="0058232B" w:rsidRPr="0058232B" w:rsidRDefault="00AD4BBB" w:rsidP="0058232B">
    <w:pPr>
      <w:spacing w:after="0" w:line="276" w:lineRule="auto"/>
      <w:ind w:firstLine="709"/>
      <w:jc w:val="center"/>
    </w:pPr>
    <w:r w:rsidRPr="0058232B">
      <w:rPr>
        <w:rFonts w:ascii="Times New Roman" w:hAnsi="Times New Roman" w:cs="Times New Roman"/>
      </w:rPr>
      <w:t>«Анализ музыкальных произведений»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665F2"/>
    <w:multiLevelType w:val="multilevel"/>
    <w:tmpl w:val="81BEF9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BB"/>
    <w:rsid w:val="00AD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19C23"/>
  <w15:chartTrackingRefBased/>
  <w15:docId w15:val="{097CF2BF-29CC-4494-9496-63297FF98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2026-10-27T20:08:00Z</dcterms:created>
  <dcterms:modified xsi:type="dcterms:W3CDTF">2026-10-27T20:08:00Z</dcterms:modified>
</cp:coreProperties>
</file>