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Default="009A173B" w:rsidP="009A173B">
      <w:pPr>
        <w:jc w:val="center"/>
        <w:rPr>
          <w:rFonts w:ascii="Times New Roman" w:hAnsi="Times New Roman" w:cs="Times New Roman"/>
          <w:b/>
          <w:sz w:val="24"/>
          <w:szCs w:val="24"/>
        </w:rPr>
      </w:pPr>
      <w:r w:rsidRPr="009A173B">
        <w:rPr>
          <w:rFonts w:ascii="Times New Roman" w:hAnsi="Times New Roman" w:cs="Times New Roman"/>
          <w:b/>
          <w:sz w:val="24"/>
          <w:szCs w:val="24"/>
        </w:rPr>
        <w:t>Тема 2. Принципы</w:t>
      </w:r>
      <w:r w:rsidRPr="009A173B">
        <w:rPr>
          <w:rFonts w:ascii="Times New Roman" w:hAnsi="Times New Roman" w:cs="Times New Roman"/>
          <w:b/>
          <w:sz w:val="24"/>
          <w:szCs w:val="24"/>
        </w:rPr>
        <w:tab/>
        <w:t>и</w:t>
      </w:r>
      <w:r w:rsidRPr="009A173B">
        <w:rPr>
          <w:rFonts w:ascii="Times New Roman" w:hAnsi="Times New Roman" w:cs="Times New Roman"/>
          <w:b/>
          <w:sz w:val="24"/>
          <w:szCs w:val="24"/>
        </w:rPr>
        <w:tab/>
        <w:t>объекты авторского права</w:t>
      </w:r>
    </w:p>
    <w:p w:rsidR="009A173B" w:rsidRDefault="009A173B" w:rsidP="009A173B">
      <w:pPr>
        <w:jc w:val="both"/>
        <w:rPr>
          <w:rFonts w:ascii="Times New Roman" w:hAnsi="Times New Roman" w:cs="Times New Roman"/>
          <w:sz w:val="24"/>
          <w:szCs w:val="24"/>
        </w:rPr>
      </w:pPr>
      <w:r>
        <w:rPr>
          <w:rFonts w:ascii="Times New Roman" w:hAnsi="Times New Roman" w:cs="Times New Roman"/>
          <w:sz w:val="24"/>
          <w:szCs w:val="24"/>
        </w:rPr>
        <w:tab/>
      </w:r>
      <w:r w:rsidRPr="009A173B">
        <w:rPr>
          <w:rFonts w:ascii="Times New Roman" w:hAnsi="Times New Roman" w:cs="Times New Roman"/>
          <w:sz w:val="24"/>
          <w:szCs w:val="24"/>
        </w:rPr>
        <w:t xml:space="preserve">Произведения науки, литературы и искусства – это результаты творческой деятельности, отличительной чертой которых является их форма, представляющая собой совокупность их внешнего облика и внутренней организации материала. Форма всегда уникальна, будь то литературное, музыкальное произведение или произведение изобразительного искусства. Она неповторима и потому независимо от автора оригинала уже не может быть создана вновь или даже воспроизведена другим лицом. Поэтому охрана указанных объектов и осуществляется автоматически, в силу факта создания произведения и с момента такого создания. </w:t>
      </w:r>
    </w:p>
    <w:p w:rsidR="009A173B" w:rsidRDefault="009A173B" w:rsidP="009A173B">
      <w:pPr>
        <w:jc w:val="both"/>
        <w:rPr>
          <w:rFonts w:ascii="Times New Roman" w:hAnsi="Times New Roman" w:cs="Times New Roman"/>
          <w:sz w:val="24"/>
          <w:szCs w:val="24"/>
        </w:rPr>
      </w:pPr>
      <w:r>
        <w:rPr>
          <w:rFonts w:ascii="Times New Roman" w:hAnsi="Times New Roman" w:cs="Times New Roman"/>
          <w:sz w:val="24"/>
          <w:szCs w:val="24"/>
        </w:rPr>
        <w:tab/>
      </w:r>
      <w:r w:rsidRPr="009A173B">
        <w:rPr>
          <w:rFonts w:ascii="Times New Roman" w:hAnsi="Times New Roman" w:cs="Times New Roman"/>
          <w:sz w:val="24"/>
          <w:szCs w:val="24"/>
        </w:rPr>
        <w:t xml:space="preserve">Общий принцип авторского права «защита без формальностей» закреплен ст. 1259 ГК РФ, а также Соглашением TRIPS и Договором ВОИС по авторскому праву 1996 г., в которых указывается на необходимость соблюдения положений Бернской конвенции об охране литературных и художественных произведений 1886 г. Законодательство не содержит легального определения произведения. В литературе произведение обычно рассматривается как совокупность идей, мыслей, образов, получивших в результате творческой деятельности автора свое выражение в доступной для восприятия человеческими чувствами конкретной форме, допускающей возможность воспроизведения. Таким образом, произведение – результат творческой деятельности автора, выраженный в объективной форме. </w:t>
      </w:r>
    </w:p>
    <w:p w:rsidR="009A173B" w:rsidRDefault="009A173B" w:rsidP="009A173B">
      <w:pPr>
        <w:jc w:val="both"/>
        <w:rPr>
          <w:rFonts w:ascii="Times New Roman" w:hAnsi="Times New Roman" w:cs="Times New Roman"/>
          <w:sz w:val="24"/>
          <w:szCs w:val="24"/>
        </w:rPr>
      </w:pPr>
      <w:r>
        <w:rPr>
          <w:rFonts w:ascii="Times New Roman" w:hAnsi="Times New Roman" w:cs="Times New Roman"/>
          <w:sz w:val="24"/>
          <w:szCs w:val="24"/>
        </w:rPr>
        <w:tab/>
      </w:r>
      <w:r w:rsidRPr="009A173B">
        <w:rPr>
          <w:rFonts w:ascii="Times New Roman" w:hAnsi="Times New Roman" w:cs="Times New Roman"/>
          <w:sz w:val="24"/>
          <w:szCs w:val="24"/>
        </w:rPr>
        <w:t xml:space="preserve">Творческой по общему правилу признается любая умственная деятельность, и результат этой деятельности охраняется авторским правом, если не доказано, что он является следствием прямого копирования, «пиратства», плагиата, либо он вообще по закону не может являться объектом авторского права. Иными словами, имеет место своеобразная презумпция творческого характера как самой умственной деятельности, так и любого из ее результатов. Различают субъективную и объективную новизну творческого результата. Субъективная новизна – это неожиданность, неизвестность полученного результата для самого создателя. Объективная новизна – это неизвестность полученного творческого результата не только для лица, получившего результат, но и для остальных лиц. </w:t>
      </w:r>
    </w:p>
    <w:p w:rsidR="009A173B" w:rsidRDefault="009A173B" w:rsidP="009A173B">
      <w:pPr>
        <w:jc w:val="both"/>
        <w:rPr>
          <w:rFonts w:ascii="Times New Roman" w:hAnsi="Times New Roman" w:cs="Times New Roman"/>
          <w:sz w:val="24"/>
          <w:szCs w:val="24"/>
        </w:rPr>
      </w:pPr>
      <w:r>
        <w:rPr>
          <w:rFonts w:ascii="Times New Roman" w:hAnsi="Times New Roman" w:cs="Times New Roman"/>
          <w:sz w:val="24"/>
          <w:szCs w:val="24"/>
        </w:rPr>
        <w:tab/>
      </w:r>
      <w:r w:rsidRPr="009A173B">
        <w:rPr>
          <w:rFonts w:ascii="Times New Roman" w:hAnsi="Times New Roman" w:cs="Times New Roman"/>
          <w:sz w:val="24"/>
          <w:szCs w:val="24"/>
        </w:rPr>
        <w:t xml:space="preserve">Авторское право охраняет лишь те творческие результаты, которые обладают объективной новизной. Вместе с тем авторское право охраняет не все объективно новые творческие результаты, а лишь те из них, которые являются уникальными и неповторяющимися при параллельном творчестве. Такие неповторяющиеся творческие результаты называют оригинальными. Установление того, является ли произведение творчески самостоятельным, оригинальным, в случае спора может быть осуществлено с помощью специальной экспертизы (например, лингвистической). Авторское право распространяется на произведения независимо от их достоинств, независимо от того, высок ли их художественный или научный уровень. Это обусловлено тем, что сами понятия «достоинство произведения» и «художественный уровень» являются субъективными категориями. </w:t>
      </w:r>
    </w:p>
    <w:p w:rsidR="009A173B" w:rsidRDefault="009A173B" w:rsidP="009A173B">
      <w:pPr>
        <w:jc w:val="both"/>
        <w:rPr>
          <w:rFonts w:ascii="Times New Roman" w:hAnsi="Times New Roman" w:cs="Times New Roman"/>
          <w:sz w:val="24"/>
          <w:szCs w:val="24"/>
        </w:rPr>
      </w:pPr>
      <w:r>
        <w:rPr>
          <w:rFonts w:ascii="Times New Roman" w:hAnsi="Times New Roman" w:cs="Times New Roman"/>
          <w:sz w:val="24"/>
          <w:szCs w:val="24"/>
        </w:rPr>
        <w:tab/>
      </w:r>
      <w:r w:rsidRPr="009A173B">
        <w:rPr>
          <w:rFonts w:ascii="Times New Roman" w:hAnsi="Times New Roman" w:cs="Times New Roman"/>
          <w:sz w:val="24"/>
          <w:szCs w:val="24"/>
        </w:rPr>
        <w:t xml:space="preserve">Под ними обычно понимаются различные положительные качества произведения, относящиеся к форме или содержанию: актуальность темы, художественные образы, научная глубина, достоверность и т.п. Авторским правом охраняются как высокохудожественные, глубоко научные, ценные произведения, так и те произведения, которые слабы в научном или художественном отношении. Действующее законодательство подчеркивает </w:t>
      </w:r>
      <w:proofErr w:type="spellStart"/>
      <w:r w:rsidRPr="009A173B">
        <w:rPr>
          <w:rFonts w:ascii="Times New Roman" w:hAnsi="Times New Roman" w:cs="Times New Roman"/>
          <w:sz w:val="24"/>
          <w:szCs w:val="24"/>
        </w:rPr>
        <w:t>охраноспособность</w:t>
      </w:r>
      <w:proofErr w:type="spellEnd"/>
      <w:r w:rsidRPr="009A173B">
        <w:rPr>
          <w:rFonts w:ascii="Times New Roman" w:hAnsi="Times New Roman" w:cs="Times New Roman"/>
          <w:sz w:val="24"/>
          <w:szCs w:val="24"/>
        </w:rPr>
        <w:t xml:space="preserve"> любого оригинального творческого результата. Для </w:t>
      </w:r>
      <w:r w:rsidRPr="009A173B">
        <w:rPr>
          <w:rFonts w:ascii="Times New Roman" w:hAnsi="Times New Roman" w:cs="Times New Roman"/>
          <w:sz w:val="24"/>
          <w:szCs w:val="24"/>
        </w:rPr>
        <w:lastRenderedPageBreak/>
        <w:t xml:space="preserve">признания произведения объектом авторского права теперь не требуется и наличия возможности его воспроизведения, в том числе без участия автора. Это означает, что охраной пользуются и такие уникальные объекты, которые вообще невоспроизводимы или невоспроизводимы в настоящее время в связи с отсутствием необходимых технических средств. Произведение считается выраженным в объективной форме и получает охрану по авторскому праву независимо от того, может ли такая объективная форма выражения произведения восприниматься непосредственно органами чувств (зрение, слух) или она воспринимается человеком лишь с помощью каких-либо технических средств (например, компьютеров). </w:t>
      </w:r>
    </w:p>
    <w:p w:rsidR="009A173B" w:rsidRDefault="009A173B" w:rsidP="009A173B">
      <w:pPr>
        <w:jc w:val="both"/>
        <w:rPr>
          <w:rFonts w:ascii="Times New Roman" w:hAnsi="Times New Roman" w:cs="Times New Roman"/>
          <w:sz w:val="24"/>
          <w:szCs w:val="24"/>
        </w:rPr>
      </w:pPr>
      <w:r>
        <w:rPr>
          <w:rFonts w:ascii="Times New Roman" w:hAnsi="Times New Roman" w:cs="Times New Roman"/>
          <w:sz w:val="24"/>
          <w:szCs w:val="24"/>
        </w:rPr>
        <w:tab/>
      </w:r>
      <w:r w:rsidRPr="009A173B">
        <w:rPr>
          <w:rFonts w:ascii="Times New Roman" w:hAnsi="Times New Roman" w:cs="Times New Roman"/>
          <w:sz w:val="24"/>
          <w:szCs w:val="24"/>
        </w:rPr>
        <w:t>Но для того, чтобы творческие замыслы автора стали доступны обществу, они должны выразиться вовне, объективироваться. Объективная форма, как правило, совпадает с понятием материальной формы, хотя в принципе является более широкой категорией. Объективной формой произведения закон (</w:t>
      </w:r>
      <w:proofErr w:type="spellStart"/>
      <w:r w:rsidRPr="009A173B">
        <w:rPr>
          <w:rFonts w:ascii="Times New Roman" w:hAnsi="Times New Roman" w:cs="Times New Roman"/>
          <w:sz w:val="24"/>
          <w:szCs w:val="24"/>
        </w:rPr>
        <w:t>абз</w:t>
      </w:r>
      <w:proofErr w:type="spellEnd"/>
      <w:r w:rsidRPr="009A173B">
        <w:rPr>
          <w:rFonts w:ascii="Times New Roman" w:hAnsi="Times New Roman" w:cs="Times New Roman"/>
          <w:sz w:val="24"/>
          <w:szCs w:val="24"/>
        </w:rPr>
        <w:t>. 2 п. 3 ст. 1259 ГК), в частности, считает:</w:t>
      </w:r>
    </w:p>
    <w:p w:rsidR="009A173B" w:rsidRDefault="009A173B" w:rsidP="009A173B">
      <w:pPr>
        <w:jc w:val="both"/>
        <w:rPr>
          <w:rFonts w:ascii="Times New Roman" w:hAnsi="Times New Roman" w:cs="Times New Roman"/>
          <w:sz w:val="24"/>
          <w:szCs w:val="24"/>
        </w:rPr>
      </w:pPr>
      <w:r w:rsidRPr="009A173B">
        <w:rPr>
          <w:rFonts w:ascii="Times New Roman" w:hAnsi="Times New Roman" w:cs="Times New Roman"/>
          <w:sz w:val="24"/>
          <w:szCs w:val="24"/>
        </w:rPr>
        <w:t xml:space="preserve"> </w:t>
      </w:r>
      <w:r w:rsidRPr="009A173B">
        <w:rPr>
          <w:rFonts w:ascii="Times New Roman" w:hAnsi="Times New Roman" w:cs="Times New Roman"/>
          <w:sz w:val="24"/>
          <w:szCs w:val="24"/>
        </w:rPr>
        <w:sym w:font="Symbol" w:char="F0B7"/>
      </w:r>
      <w:r w:rsidRPr="009A173B">
        <w:rPr>
          <w:rFonts w:ascii="Times New Roman" w:hAnsi="Times New Roman" w:cs="Times New Roman"/>
          <w:sz w:val="24"/>
          <w:szCs w:val="24"/>
        </w:rPr>
        <w:t xml:space="preserve"> письменную форму (рукопись, машинопись, нотная запись и т.д.); </w:t>
      </w:r>
    </w:p>
    <w:p w:rsidR="009A173B" w:rsidRDefault="009A173B" w:rsidP="009A173B">
      <w:pPr>
        <w:jc w:val="both"/>
        <w:rPr>
          <w:rFonts w:ascii="Times New Roman" w:hAnsi="Times New Roman" w:cs="Times New Roman"/>
          <w:sz w:val="24"/>
          <w:szCs w:val="24"/>
        </w:rPr>
      </w:pPr>
      <w:r w:rsidRPr="009A173B">
        <w:rPr>
          <w:rFonts w:ascii="Times New Roman" w:hAnsi="Times New Roman" w:cs="Times New Roman"/>
          <w:sz w:val="24"/>
          <w:szCs w:val="24"/>
        </w:rPr>
        <w:sym w:font="Symbol" w:char="F0B7"/>
      </w:r>
      <w:r w:rsidRPr="009A173B">
        <w:rPr>
          <w:rFonts w:ascii="Times New Roman" w:hAnsi="Times New Roman" w:cs="Times New Roman"/>
          <w:sz w:val="24"/>
          <w:szCs w:val="24"/>
        </w:rPr>
        <w:t xml:space="preserve"> устную форму (публичное исполнение, публичное произнесение и т.д.);</w:t>
      </w:r>
    </w:p>
    <w:p w:rsidR="009A173B" w:rsidRDefault="009A173B" w:rsidP="009A173B">
      <w:pPr>
        <w:jc w:val="both"/>
        <w:rPr>
          <w:rFonts w:ascii="Times New Roman" w:hAnsi="Times New Roman" w:cs="Times New Roman"/>
          <w:sz w:val="24"/>
          <w:szCs w:val="24"/>
        </w:rPr>
      </w:pPr>
      <w:r w:rsidRPr="009A173B">
        <w:rPr>
          <w:rFonts w:ascii="Times New Roman" w:hAnsi="Times New Roman" w:cs="Times New Roman"/>
          <w:sz w:val="24"/>
          <w:szCs w:val="24"/>
        </w:rPr>
        <w:t xml:space="preserve"> </w:t>
      </w:r>
      <w:r w:rsidRPr="009A173B">
        <w:rPr>
          <w:rFonts w:ascii="Times New Roman" w:hAnsi="Times New Roman" w:cs="Times New Roman"/>
          <w:sz w:val="24"/>
          <w:szCs w:val="24"/>
        </w:rPr>
        <w:sym w:font="Symbol" w:char="F0B7"/>
      </w:r>
      <w:r w:rsidRPr="009A173B">
        <w:rPr>
          <w:rFonts w:ascii="Times New Roman" w:hAnsi="Times New Roman" w:cs="Times New Roman"/>
          <w:sz w:val="24"/>
          <w:szCs w:val="24"/>
        </w:rPr>
        <w:t xml:space="preserve"> </w:t>
      </w:r>
      <w:proofErr w:type="spellStart"/>
      <w:r w:rsidRPr="009A173B">
        <w:rPr>
          <w:rFonts w:ascii="Times New Roman" w:hAnsi="Times New Roman" w:cs="Times New Roman"/>
          <w:sz w:val="24"/>
          <w:szCs w:val="24"/>
        </w:rPr>
        <w:t>звукоили</w:t>
      </w:r>
      <w:proofErr w:type="spellEnd"/>
      <w:r w:rsidRPr="009A173B">
        <w:rPr>
          <w:rFonts w:ascii="Times New Roman" w:hAnsi="Times New Roman" w:cs="Times New Roman"/>
          <w:sz w:val="24"/>
          <w:szCs w:val="24"/>
        </w:rPr>
        <w:t xml:space="preserve"> видеозаписи (механическая, магнитная, цифровая, оптическая и т.д.); </w:t>
      </w:r>
    </w:p>
    <w:p w:rsidR="009A173B" w:rsidRDefault="009A173B" w:rsidP="009A173B">
      <w:pPr>
        <w:jc w:val="both"/>
        <w:rPr>
          <w:rFonts w:ascii="Times New Roman" w:hAnsi="Times New Roman" w:cs="Times New Roman"/>
          <w:sz w:val="24"/>
          <w:szCs w:val="24"/>
        </w:rPr>
      </w:pPr>
      <w:r w:rsidRPr="009A173B">
        <w:rPr>
          <w:rFonts w:ascii="Times New Roman" w:hAnsi="Times New Roman" w:cs="Times New Roman"/>
          <w:sz w:val="24"/>
          <w:szCs w:val="24"/>
        </w:rPr>
        <w:sym w:font="Symbol" w:char="F0B7"/>
      </w:r>
      <w:r w:rsidRPr="009A173B">
        <w:rPr>
          <w:rFonts w:ascii="Times New Roman" w:hAnsi="Times New Roman" w:cs="Times New Roman"/>
          <w:sz w:val="24"/>
          <w:szCs w:val="24"/>
        </w:rPr>
        <w:t xml:space="preserve"> изображения (рисунок, эскиз, картина, план, чертеж, кино-, теле-, видео- и фотокадр и т.д.); </w:t>
      </w:r>
    </w:p>
    <w:p w:rsidR="009A173B" w:rsidRDefault="009A173B" w:rsidP="009A173B">
      <w:pPr>
        <w:jc w:val="both"/>
        <w:rPr>
          <w:rFonts w:ascii="Times New Roman" w:hAnsi="Times New Roman" w:cs="Times New Roman"/>
          <w:sz w:val="24"/>
          <w:szCs w:val="24"/>
        </w:rPr>
      </w:pPr>
      <w:r w:rsidRPr="009A173B">
        <w:rPr>
          <w:rFonts w:ascii="Times New Roman" w:hAnsi="Times New Roman" w:cs="Times New Roman"/>
          <w:sz w:val="24"/>
          <w:szCs w:val="24"/>
        </w:rPr>
        <w:sym w:font="Symbol" w:char="F0B7"/>
      </w:r>
      <w:r w:rsidRPr="009A173B">
        <w:rPr>
          <w:rFonts w:ascii="Times New Roman" w:hAnsi="Times New Roman" w:cs="Times New Roman"/>
          <w:sz w:val="24"/>
          <w:szCs w:val="24"/>
        </w:rPr>
        <w:t xml:space="preserve"> объемно-пространственную форму (скульптура, модель, макет, сооружение и т.д.). Форма произведения может быть связана с каким-либо материальным носителем или не связана с ним. В связи с тем, что объект авторского права нематериален, а его форма в большинстве случаев имеет материальный характер, возникает проблема соотношения прав на произведение и на вещь, являющуюся его носителем. Следует иметь в виду, что речь идет о разных правах на разные объекты и субъекты этих прав могут не совпадать: собственник вещи может и не иметь авторского права на произведение, материализованное в этой вещи (например, на картину или скульптуру). Поэтому интеллектуальные права, в том числе и авторское право, не зависят от права собственности на материальный носитель (вещь), в котором выражены соответствующие результаты интеллектуальной деятельности (п. 1 ст. 1227 ГК). Для охраны произведения также не имеет значения, было ли оно завершено или нет: авторское право охраняет не только законченное произведение, но и эскизы, наброски и др. Произведение признается объектом авторского права и независимо от того, обнародовано оно или нет (п. 3 ст. 1259 ГК). </w:t>
      </w:r>
    </w:p>
    <w:p w:rsidR="009A173B" w:rsidRDefault="009A173B" w:rsidP="009A173B">
      <w:pPr>
        <w:jc w:val="both"/>
        <w:rPr>
          <w:rFonts w:ascii="Times New Roman" w:hAnsi="Times New Roman" w:cs="Times New Roman"/>
          <w:sz w:val="24"/>
          <w:szCs w:val="24"/>
        </w:rPr>
      </w:pPr>
      <w:r>
        <w:rPr>
          <w:rFonts w:ascii="Times New Roman" w:hAnsi="Times New Roman" w:cs="Times New Roman"/>
          <w:sz w:val="24"/>
          <w:szCs w:val="24"/>
        </w:rPr>
        <w:tab/>
      </w:r>
      <w:r w:rsidRPr="009A173B">
        <w:rPr>
          <w:rFonts w:ascii="Times New Roman" w:hAnsi="Times New Roman" w:cs="Times New Roman"/>
          <w:sz w:val="24"/>
          <w:szCs w:val="24"/>
        </w:rPr>
        <w:t xml:space="preserve">Авторские права распространяются на часть произведения, на его название и </w:t>
      </w:r>
      <w:proofErr w:type="gramStart"/>
      <w:r w:rsidRPr="009A173B">
        <w:rPr>
          <w:rFonts w:ascii="Times New Roman" w:hAnsi="Times New Roman" w:cs="Times New Roman"/>
          <w:sz w:val="24"/>
          <w:szCs w:val="24"/>
        </w:rPr>
        <w:t>на персонаж</w:t>
      </w:r>
      <w:proofErr w:type="gramEnd"/>
      <w:r w:rsidRPr="009A173B">
        <w:rPr>
          <w:rFonts w:ascii="Times New Roman" w:hAnsi="Times New Roman" w:cs="Times New Roman"/>
          <w:sz w:val="24"/>
          <w:szCs w:val="24"/>
        </w:rPr>
        <w:t xml:space="preserve"> произведения, если в силу своего характера они могут быть признаны самостоятельным результатом творческого труда автора и отвечают требованиям, установленным для объектов авторского права (п. 7 ст. 1259 ГК). Таким образом, охрана распространяется не только на произведение в целом, но и на любую оригинальную часть произведения. Под частью произведения понимается как механически выделенная из произведения часть (фрагмент картины, отрывок фильма, название произведения), так и такая часть, которая создана с помощью творчества другого лица. Однако для распространения правовой защиты, например, на название произведения недостаточно одного лишь творческого происхождения названия, а требуется еще и наличие у него способности к самостоятельному использованию. В отношении названия произведений </w:t>
      </w:r>
      <w:r w:rsidRPr="009A173B">
        <w:rPr>
          <w:rFonts w:ascii="Times New Roman" w:hAnsi="Times New Roman" w:cs="Times New Roman"/>
          <w:sz w:val="24"/>
          <w:szCs w:val="24"/>
        </w:rPr>
        <w:lastRenderedPageBreak/>
        <w:t xml:space="preserve">право на защиту возникает у автора не в момент создания произведения, а в момент обретения произведением известности под этим названием. </w:t>
      </w:r>
    </w:p>
    <w:p w:rsidR="009A173B" w:rsidRDefault="009A173B" w:rsidP="009A173B">
      <w:pPr>
        <w:jc w:val="both"/>
        <w:rPr>
          <w:rFonts w:ascii="Times New Roman" w:hAnsi="Times New Roman" w:cs="Times New Roman"/>
          <w:sz w:val="24"/>
          <w:szCs w:val="24"/>
        </w:rPr>
      </w:pPr>
      <w:r>
        <w:rPr>
          <w:rFonts w:ascii="Times New Roman" w:hAnsi="Times New Roman" w:cs="Times New Roman"/>
          <w:sz w:val="24"/>
          <w:szCs w:val="24"/>
        </w:rPr>
        <w:tab/>
      </w:r>
      <w:r w:rsidRPr="009A173B">
        <w:rPr>
          <w:rFonts w:ascii="Times New Roman" w:hAnsi="Times New Roman" w:cs="Times New Roman"/>
          <w:sz w:val="24"/>
          <w:szCs w:val="24"/>
        </w:rPr>
        <w:t xml:space="preserve">Так, Президиум ВАС РФ не признал название «Энциклопедия для детей» объектом авторского права, мотивировав это тем, что оно не является оригинальным и не может использоваться самостоятельно, а воспринимается публикой лишь как родовое обозначение. Закон допускает возможность охраны персонажа средствами авторского права, поскольку художественные образы наряду с языком произведения относятся к юридически значимым элементам. Авторские права распространяются </w:t>
      </w:r>
      <w:proofErr w:type="gramStart"/>
      <w:r w:rsidRPr="009A173B">
        <w:rPr>
          <w:rFonts w:ascii="Times New Roman" w:hAnsi="Times New Roman" w:cs="Times New Roman"/>
          <w:sz w:val="24"/>
          <w:szCs w:val="24"/>
        </w:rPr>
        <w:t>на персонаж</w:t>
      </w:r>
      <w:proofErr w:type="gramEnd"/>
      <w:r w:rsidRPr="009A173B">
        <w:rPr>
          <w:rFonts w:ascii="Times New Roman" w:hAnsi="Times New Roman" w:cs="Times New Roman"/>
          <w:sz w:val="24"/>
          <w:szCs w:val="24"/>
        </w:rPr>
        <w:t xml:space="preserve">, если он может быть признан самостоятельным творческим результатом и выражен в объективной форме. Некоторые результаты творческой деятельности являются сложными (комплексными), состоящими из разнородных элементов, причем удаление даже одного такого результата из сложного объекта может привести к невозможности использования объекта в целом. Это характерно для производства современной массовой продукции, программного обеспечения и т.д. (кинофильмы, телевизионные передачи, иные аудиовизуальные передачи, театрально-зрелищные представления). При использовании результата интеллектуальной деятельности в составе сложного объекта за автором такого результата сохраняются право авторства и другие личные неимущественные права на этот результат (ст. 1240 ГК). Авторское право охраняет произведение как единство формы и содержания. Обособленное от формы содержание и, в частности, идею, тему, сюжет произведения оно не охраняет. Не охраняются также концепции, принципы, методы, процессы, системы, способы, предлагаемые решения, открытия, факты (ч. 5 ст. 1259 ГК). В произведении различают структурные элементы его формы и элементы его содержания. Например, в произведении художественной литературы к элементам формы относят язык, художественные образы, последовательность изложения материала, а к элементам содержания – тему, сюжет, идейные достоинства и т.п. Элементы содержания различных произведений не обязательно являются оригинальными. Они могут быть повторно созданы другими лицами, работающими независимо от первого автора, и соответственно авторским правом не охраняются. Однако элементы содержания произведения пользуются вместе с тем косвенной охраной, если они выражены в какой-либо оригинальной форме. </w:t>
      </w:r>
    </w:p>
    <w:p w:rsidR="009A173B" w:rsidRDefault="009A173B" w:rsidP="009A173B">
      <w:pPr>
        <w:jc w:val="both"/>
        <w:rPr>
          <w:rFonts w:ascii="Times New Roman" w:hAnsi="Times New Roman" w:cs="Times New Roman"/>
          <w:sz w:val="24"/>
          <w:szCs w:val="24"/>
        </w:rPr>
      </w:pPr>
      <w:r>
        <w:rPr>
          <w:rFonts w:ascii="Times New Roman" w:hAnsi="Times New Roman" w:cs="Times New Roman"/>
          <w:sz w:val="24"/>
          <w:szCs w:val="24"/>
        </w:rPr>
        <w:tab/>
      </w:r>
      <w:r w:rsidRPr="009A173B">
        <w:rPr>
          <w:rFonts w:ascii="Times New Roman" w:hAnsi="Times New Roman" w:cs="Times New Roman"/>
          <w:sz w:val="24"/>
          <w:szCs w:val="24"/>
        </w:rPr>
        <w:t xml:space="preserve">Например, по моральным соображениям автор, использовавший в своем произведении идею, метод, процесс из чужого произведения, должен дать ссылку на источник заимствования. В соответствии с п. 6 ст. 1259 ГК не являются объектами авторских прав: </w:t>
      </w:r>
    </w:p>
    <w:p w:rsidR="009A173B" w:rsidRDefault="009A173B" w:rsidP="009A173B">
      <w:pPr>
        <w:jc w:val="both"/>
        <w:rPr>
          <w:rFonts w:ascii="Times New Roman" w:hAnsi="Times New Roman" w:cs="Times New Roman"/>
          <w:sz w:val="24"/>
          <w:szCs w:val="24"/>
        </w:rPr>
      </w:pPr>
      <w:r w:rsidRPr="009A173B">
        <w:rPr>
          <w:rFonts w:ascii="Times New Roman" w:hAnsi="Times New Roman" w:cs="Times New Roman"/>
          <w:sz w:val="24"/>
          <w:szCs w:val="24"/>
        </w:rPr>
        <w:sym w:font="Symbol" w:char="F0B7"/>
      </w:r>
      <w:r w:rsidRPr="009A173B">
        <w:rPr>
          <w:rFonts w:ascii="Times New Roman" w:hAnsi="Times New Roman" w:cs="Times New Roman"/>
          <w:sz w:val="24"/>
          <w:szCs w:val="24"/>
        </w:rPr>
        <w:t xml:space="preserve"> официальные документы государственных органов и органов местного самоуправления муниципальных образований, в том числе законы, другие правовые акты, решения судов, иные материалы законодательного, административного и судебного характера, официальные документы международных организаций, а также их официальные </w:t>
      </w:r>
      <w:proofErr w:type="gramStart"/>
      <w:r w:rsidRPr="009A173B">
        <w:rPr>
          <w:rFonts w:ascii="Times New Roman" w:hAnsi="Times New Roman" w:cs="Times New Roman"/>
          <w:sz w:val="24"/>
          <w:szCs w:val="24"/>
        </w:rPr>
        <w:t xml:space="preserve">переводы; </w:t>
      </w:r>
      <w:r w:rsidRPr="009A173B">
        <w:rPr>
          <w:rFonts w:ascii="Times New Roman" w:hAnsi="Times New Roman" w:cs="Times New Roman"/>
          <w:sz w:val="24"/>
          <w:szCs w:val="24"/>
        </w:rPr>
        <w:sym w:font="Symbol" w:char="F0B7"/>
      </w:r>
      <w:r w:rsidRPr="009A173B">
        <w:rPr>
          <w:rFonts w:ascii="Times New Roman" w:hAnsi="Times New Roman" w:cs="Times New Roman"/>
          <w:sz w:val="24"/>
          <w:szCs w:val="24"/>
        </w:rPr>
        <w:t xml:space="preserve"> государственные</w:t>
      </w:r>
      <w:proofErr w:type="gramEnd"/>
      <w:r w:rsidRPr="009A173B">
        <w:rPr>
          <w:rFonts w:ascii="Times New Roman" w:hAnsi="Times New Roman" w:cs="Times New Roman"/>
          <w:sz w:val="24"/>
          <w:szCs w:val="24"/>
        </w:rPr>
        <w:t xml:space="preserve"> символы и знаки (флаги, гербы, ордена, денежные знаки и т.п.), а также символы и знаки муниципальных образований; </w:t>
      </w:r>
    </w:p>
    <w:p w:rsidR="009A173B" w:rsidRDefault="009A173B" w:rsidP="009A173B">
      <w:pPr>
        <w:jc w:val="both"/>
        <w:rPr>
          <w:rFonts w:ascii="Times New Roman" w:hAnsi="Times New Roman" w:cs="Times New Roman"/>
          <w:sz w:val="24"/>
          <w:szCs w:val="24"/>
        </w:rPr>
      </w:pPr>
      <w:r w:rsidRPr="009A173B">
        <w:rPr>
          <w:rFonts w:ascii="Times New Roman" w:hAnsi="Times New Roman" w:cs="Times New Roman"/>
          <w:sz w:val="24"/>
          <w:szCs w:val="24"/>
        </w:rPr>
        <w:sym w:font="Symbol" w:char="F0B7"/>
      </w:r>
      <w:r w:rsidRPr="009A173B">
        <w:rPr>
          <w:rFonts w:ascii="Times New Roman" w:hAnsi="Times New Roman" w:cs="Times New Roman"/>
          <w:sz w:val="24"/>
          <w:szCs w:val="24"/>
        </w:rPr>
        <w:t xml:space="preserve"> произведения народного творчества;</w:t>
      </w:r>
    </w:p>
    <w:p w:rsidR="009A173B" w:rsidRDefault="009A173B" w:rsidP="009A173B">
      <w:pPr>
        <w:jc w:val="both"/>
        <w:rPr>
          <w:rFonts w:ascii="Times New Roman" w:hAnsi="Times New Roman" w:cs="Times New Roman"/>
          <w:sz w:val="24"/>
          <w:szCs w:val="24"/>
        </w:rPr>
      </w:pPr>
      <w:r w:rsidRPr="009A173B">
        <w:rPr>
          <w:rFonts w:ascii="Times New Roman" w:hAnsi="Times New Roman" w:cs="Times New Roman"/>
          <w:sz w:val="24"/>
          <w:szCs w:val="24"/>
        </w:rPr>
        <w:t xml:space="preserve"> </w:t>
      </w:r>
      <w:r w:rsidRPr="009A173B">
        <w:rPr>
          <w:rFonts w:ascii="Times New Roman" w:hAnsi="Times New Roman" w:cs="Times New Roman"/>
          <w:sz w:val="24"/>
          <w:szCs w:val="24"/>
        </w:rPr>
        <w:sym w:font="Symbol" w:char="F0B7"/>
      </w:r>
      <w:r w:rsidRPr="009A173B">
        <w:rPr>
          <w:rFonts w:ascii="Times New Roman" w:hAnsi="Times New Roman" w:cs="Times New Roman"/>
          <w:sz w:val="24"/>
          <w:szCs w:val="24"/>
        </w:rPr>
        <w:t xml:space="preserve"> 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т.п.). При этом учитывается, что перечисленные произведения используются неопределенным кругом лиц, в неопределенно большом количестве случаев и к тому же в публичном интересе. Испрашивать согласия создателя на каждый акт такого использования было бы объективно невозможно. </w:t>
      </w:r>
    </w:p>
    <w:p w:rsidR="009A173B" w:rsidRPr="009A173B" w:rsidRDefault="009A173B" w:rsidP="009A173B">
      <w:pPr>
        <w:jc w:val="both"/>
        <w:rPr>
          <w:rFonts w:ascii="Times New Roman" w:hAnsi="Times New Roman" w:cs="Times New Roman"/>
          <w:b/>
          <w:sz w:val="24"/>
          <w:szCs w:val="24"/>
        </w:rPr>
      </w:pPr>
      <w:r>
        <w:rPr>
          <w:rFonts w:ascii="Times New Roman" w:hAnsi="Times New Roman" w:cs="Times New Roman"/>
          <w:sz w:val="24"/>
          <w:szCs w:val="24"/>
        </w:rPr>
        <w:lastRenderedPageBreak/>
        <w:tab/>
      </w:r>
      <w:bookmarkStart w:id="0" w:name="_GoBack"/>
      <w:bookmarkEnd w:id="0"/>
      <w:r w:rsidRPr="009A173B">
        <w:rPr>
          <w:rFonts w:ascii="Times New Roman" w:hAnsi="Times New Roman" w:cs="Times New Roman"/>
          <w:sz w:val="24"/>
          <w:szCs w:val="24"/>
        </w:rPr>
        <w:t xml:space="preserve">А к произведениям народного творчества относятся такие, автора которых невозможно установить (сказки, поговорки, народные песни и др.). Вместе с тем </w:t>
      </w:r>
      <w:proofErr w:type="spellStart"/>
      <w:r w:rsidRPr="009A173B">
        <w:rPr>
          <w:rFonts w:ascii="Times New Roman" w:hAnsi="Times New Roman" w:cs="Times New Roman"/>
          <w:sz w:val="24"/>
          <w:szCs w:val="24"/>
        </w:rPr>
        <w:t>охраноспособными</w:t>
      </w:r>
      <w:proofErr w:type="spellEnd"/>
      <w:r w:rsidRPr="009A173B">
        <w:rPr>
          <w:rFonts w:ascii="Times New Roman" w:hAnsi="Times New Roman" w:cs="Times New Roman"/>
          <w:sz w:val="24"/>
          <w:szCs w:val="24"/>
        </w:rPr>
        <w:t xml:space="preserve"> являются проекты официальных документов, символов и знаков, право авторства на которые принадлежит лицу, создавшему проект (разработчику) (ст. 1264 ГК). Последний вправе опубликовать такой проект (если это не запрещено государственным органом, органом местного самоуправления муниципального образования или международной организацией, по заказу которых разработан проект) и указать свое имя. При подготовке официального документа, разработке официального символа или знака на основе соответствующего проекта в него могут вноситься дополнения и изменения по усмотрению государственного органа, органа местного самоуправления муниципального образования или международной организации, осуществляющих подготовку официального документа, разработку официального символа или знака. После официального принятия к рассмотрению проекта государственным органом, органом местного самоуправления муниципального образования или международной организацией проект может использоваться от имени этих органа или организации без указания имени разработчика (п. 2 ст. 1264 ГК).</w:t>
      </w:r>
    </w:p>
    <w:sectPr w:rsidR="009A173B" w:rsidRPr="009A17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5D2"/>
    <w:rsid w:val="004B25D2"/>
    <w:rsid w:val="009A173B"/>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99D12B-6EDF-4D24-B92A-A4582A6D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1711</Words>
  <Characters>9755</Characters>
  <Application>Microsoft Office Word</Application>
  <DocSecurity>0</DocSecurity>
  <Lines>81</Lines>
  <Paragraphs>22</Paragraphs>
  <ScaleCrop>false</ScaleCrop>
  <Company>SPecialiST RePack</Company>
  <LinksUpToDate>false</LinksUpToDate>
  <CharactersWithSpaces>11444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2026-04-10T12:01:00Z</dcterms:created>
  <dcterms:modified xsi:type="dcterms:W3CDTF">2026-04-10T12:05:00Z</dcterms:modified>
</cp:coreProperties>
</file>