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95F" w:rsidRPr="00115B02" w:rsidRDefault="0052195F" w:rsidP="0052195F">
      <w:pPr>
        <w:autoSpaceDE w:val="0"/>
        <w:autoSpaceDN w:val="0"/>
        <w:adjustRightInd w:val="0"/>
        <w:jc w:val="center"/>
        <w:rPr>
          <w:rFonts w:ascii="Times New Roman" w:eastAsia="Calibri" w:hAnsi="Times New Roman" w:cs="Times New Roman"/>
          <w:sz w:val="28"/>
          <w:szCs w:val="28"/>
        </w:rPr>
      </w:pPr>
      <w:bookmarkStart w:id="0" w:name="_GoBack"/>
      <w:bookmarkEnd w:id="0"/>
      <w:r w:rsidRPr="00115B02">
        <w:rPr>
          <w:rFonts w:ascii="Times New Roman" w:eastAsia="Calibri" w:hAnsi="Times New Roman" w:cs="Times New Roman"/>
          <w:sz w:val="28"/>
          <w:szCs w:val="28"/>
        </w:rPr>
        <w:t>Лекция 1. Особенности психического развития детей с нарушениями функций опорно-двигательного аппарата</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План: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1. Этиология и патогенез двигательных нарушений.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2. Особенности психического и речевого развития детей с двигательными нарушениями.</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b/>
          <w:sz w:val="28"/>
          <w:szCs w:val="28"/>
        </w:rPr>
        <w:t>1. Этиология и патогенез двигательных нарушений</w:t>
      </w:r>
      <w:r w:rsidRPr="00115B02">
        <w:rPr>
          <w:sz w:val="28"/>
          <w:szCs w:val="28"/>
        </w:rPr>
        <w:t xml:space="preserve">. Наиболее изучена структура двигательных расстройств при детском церебральном параличе (ДЦП). Этиология его разнообразна.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 xml:space="preserve">Наибольшее значение имеют органические поражения мозга в результате внутриутробных инфекций, интоксикаций, несовместимости крови матери и ребенка по групповой принадлежности или резус-фактору, асфиксии и внутричерепных кровоизлияний в родах, недоношенности плода. </w:t>
      </w:r>
      <w:r w:rsidR="00360DD1" w:rsidRPr="00115B02">
        <w:rPr>
          <w:sz w:val="28"/>
          <w:szCs w:val="28"/>
        </w:rPr>
        <w:t xml:space="preserve"> </w:t>
      </w:r>
      <w:r w:rsidRPr="00115B02">
        <w:rPr>
          <w:sz w:val="28"/>
          <w:szCs w:val="28"/>
        </w:rPr>
        <w:t xml:space="preserve">Реже заболевание возникает постнатально, в результате менингоэнцефалитов, перенесенных в первые годы жизни. В клинической структуре детского церебрального паралича, среди симптомов органического поражения мозга, центральное место занимают двигательные нарушения, основными из которых являются параличи и парезы, нарушения мышечного тонуса. Сочетания расстройств моторной сферы и интеллекта различны.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Согласно классификации Семеновой К.А., выделяют следующие формы детского церебрального паралича, специфика клинической картины которых в значительной мере обусловлена разным характером поражения.</w:t>
      </w:r>
    </w:p>
    <w:p w:rsidR="0052195F"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1.</w:t>
      </w:r>
      <w:r w:rsidR="00360DD1" w:rsidRPr="00115B02">
        <w:rPr>
          <w:sz w:val="28"/>
          <w:szCs w:val="28"/>
        </w:rPr>
        <w:t xml:space="preserve"> </w:t>
      </w:r>
      <w:r w:rsidRPr="00115B02">
        <w:rPr>
          <w:sz w:val="28"/>
          <w:szCs w:val="28"/>
        </w:rPr>
        <w:t xml:space="preserve">Спастическая диплегия (болезнь Литтля) </w:t>
      </w:r>
      <w:r w:rsidR="00360DD1" w:rsidRPr="00115B02">
        <w:rPr>
          <w:sz w:val="28"/>
          <w:szCs w:val="28"/>
        </w:rPr>
        <w:t>-</w:t>
      </w:r>
      <w:r w:rsidRPr="00115B02">
        <w:rPr>
          <w:sz w:val="28"/>
          <w:szCs w:val="28"/>
        </w:rPr>
        <w:t xml:space="preserve"> тетрапарез, при котором руки страдают значительно меньше, чем ноги. Поэтому дети часто могут обслужить себя, писать, овладеть рядом трудовых навыков. Нарушения интеллектуального развития нередко незначительны, и многие из таких детей способны к обучению даже в массовых школах.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2.</w:t>
      </w:r>
      <w:r w:rsidR="00360DD1" w:rsidRPr="00115B02">
        <w:rPr>
          <w:sz w:val="28"/>
          <w:szCs w:val="28"/>
        </w:rPr>
        <w:t xml:space="preserve"> </w:t>
      </w:r>
      <w:r w:rsidRPr="00115B02">
        <w:rPr>
          <w:sz w:val="28"/>
          <w:szCs w:val="28"/>
        </w:rPr>
        <w:t xml:space="preserve">Двойная гемиплегия характеризуется тяжелым поражением всех конечностей, выраженной ригидностью мышц. Дети не могут даже сидеть. Интеллектуальное развитие большей частью на уровне олигофрении в степени </w:t>
      </w:r>
      <w:r w:rsidRPr="00115B02">
        <w:rPr>
          <w:sz w:val="28"/>
          <w:szCs w:val="28"/>
        </w:rPr>
        <w:lastRenderedPageBreak/>
        <w:t>тяжелой</w:t>
      </w:r>
      <w:r w:rsidR="00360DD1" w:rsidRPr="00115B02">
        <w:rPr>
          <w:sz w:val="28"/>
          <w:szCs w:val="28"/>
        </w:rPr>
        <w:t xml:space="preserve"> и глубокой степени умственной отсталости</w:t>
      </w:r>
      <w:r w:rsidRPr="00115B02">
        <w:rPr>
          <w:sz w:val="28"/>
          <w:szCs w:val="28"/>
        </w:rPr>
        <w:t xml:space="preserve"> </w:t>
      </w:r>
      <w:r w:rsidR="00360DD1" w:rsidRPr="00115B02">
        <w:rPr>
          <w:sz w:val="28"/>
          <w:szCs w:val="28"/>
        </w:rPr>
        <w:t>(</w:t>
      </w:r>
      <w:r w:rsidRPr="00115B02">
        <w:rPr>
          <w:sz w:val="28"/>
          <w:szCs w:val="28"/>
        </w:rPr>
        <w:t>дебильности, имбецильности или даже идиотии</w:t>
      </w:r>
      <w:r w:rsidR="00360DD1" w:rsidRPr="00115B02">
        <w:rPr>
          <w:sz w:val="28"/>
          <w:szCs w:val="28"/>
        </w:rPr>
        <w:t>)</w:t>
      </w:r>
      <w:r w:rsidRPr="00115B02">
        <w:rPr>
          <w:sz w:val="28"/>
          <w:szCs w:val="28"/>
        </w:rPr>
        <w:t xml:space="preserve">.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3.</w:t>
      </w:r>
      <w:r w:rsidR="00360DD1" w:rsidRPr="00115B02">
        <w:rPr>
          <w:sz w:val="28"/>
          <w:szCs w:val="28"/>
        </w:rPr>
        <w:t xml:space="preserve"> </w:t>
      </w:r>
      <w:r w:rsidRPr="00115B02">
        <w:rPr>
          <w:sz w:val="28"/>
          <w:szCs w:val="28"/>
        </w:rPr>
        <w:t xml:space="preserve">Гиперкинетическая форма, при которой различные гиперкинезы могут сочетаться с параличами и парезами или выступать как самостоятельный вид расстройств. Интеллект в большинстве случаев развивается удовлетворительно.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4.</w:t>
      </w:r>
      <w:r w:rsidR="00360DD1" w:rsidRPr="00115B02">
        <w:rPr>
          <w:sz w:val="28"/>
          <w:szCs w:val="28"/>
        </w:rPr>
        <w:t xml:space="preserve"> </w:t>
      </w:r>
      <w:r w:rsidRPr="00115B02">
        <w:rPr>
          <w:sz w:val="28"/>
          <w:szCs w:val="28"/>
        </w:rPr>
        <w:t xml:space="preserve">Атонически-астеническая форма характеризуется парезами, низким тонусом мышц, мозжечковыми симптомами. </w:t>
      </w:r>
    </w:p>
    <w:p w:rsidR="00360DD1"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К 3-</w:t>
      </w:r>
      <w:r w:rsidR="0052195F" w:rsidRPr="00115B02">
        <w:rPr>
          <w:sz w:val="28"/>
          <w:szCs w:val="28"/>
        </w:rPr>
        <w:t>5 годам при систематическом лечении дети овладевают возможностью произвольных движений. В половине случаев имеется олигофрения в степени дебильности и имбецильности.</w:t>
      </w:r>
    </w:p>
    <w:p w:rsidR="0052195F"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5. Гемипаретическая форма -</w:t>
      </w:r>
      <w:r w:rsidR="0052195F" w:rsidRPr="00115B02">
        <w:rPr>
          <w:sz w:val="28"/>
          <w:szCs w:val="28"/>
        </w:rPr>
        <w:t xml:space="preserve"> парезы одной стороны тела, тяжелее в </w:t>
      </w:r>
      <w:r w:rsidRPr="00115B02">
        <w:rPr>
          <w:sz w:val="28"/>
          <w:szCs w:val="28"/>
        </w:rPr>
        <w:t>верхней конечности. У 25 -</w:t>
      </w:r>
      <w:r w:rsidR="0052195F" w:rsidRPr="00115B02">
        <w:rPr>
          <w:sz w:val="28"/>
          <w:szCs w:val="28"/>
        </w:rPr>
        <w:t xml:space="preserve"> 35% детей наблюдается олигофрения. Выраженное интеллектуальное недоразвитие не вытекает прямо из двигательных расстройств, а свидетельствует о массивности и большой распространенности поражения мозга.</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Особенности психического и речевого развития де</w:t>
      </w:r>
      <w:r w:rsidR="00360DD1" w:rsidRPr="00115B02">
        <w:rPr>
          <w:sz w:val="28"/>
          <w:szCs w:val="28"/>
        </w:rPr>
        <w:t>тей с двигательными нарушениями.</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 У детей с церебральными параличами часто отмечается недостаточность целого ряда других нервно-психических функций, в значительной мере связанная именно с </w:t>
      </w:r>
      <w:r w:rsidR="00360DD1" w:rsidRPr="00115B02">
        <w:rPr>
          <w:sz w:val="28"/>
          <w:szCs w:val="28"/>
        </w:rPr>
        <w:t>поражением двигательной сферы.</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Сюда прежде всего относятся нарушения развития речи, в большей мере обусловленные дефектностью ее моторного компонента. Основными из них считаются дизартрия разного характера и разной степени выраженности. Наблюдаются более позднее формирование моторной стороны речи, правильности произношения, запаздывание в появлении первых слов и фразовой речи, замедленное расширение словаря. Указанные виды речевых расстройств часто сочетаются друг с другом, однако каждый из них наиболее характерен для того или иного вида двигательных нарушений. В нарушении психического развития имеет значение и недостаточность пространственного гнозиса, связанная как с поражением теменных отделов мозга, так и в </w:t>
      </w:r>
      <w:r w:rsidRPr="00115B02">
        <w:rPr>
          <w:sz w:val="28"/>
          <w:szCs w:val="28"/>
        </w:rPr>
        <w:lastRenderedPageBreak/>
        <w:t xml:space="preserve">определенной мере обусловленная и нарушениями зрительного восприятия в связи с двигательными расстройствами (недостаточность фиксации взора, конвергенции и т.д.).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У этих детей имеются трудности в формировании восприятия формы, в соотнесении элементов в пространстве, в правильном восприятии пропорций и перспективы. Отмечается недоразвитие представлений и о схеме собственного тела. Запаздывает формирование доминантности руки, понятий правого и левого. Отмечаются явления так называемой пальцевой агнозии: неспособность различать и обозначать свои пальцы, иногда невозможность обозначать элементы лица. В связи с этим наблюдаются характерные особенности рисунка таких детей: неумение правильно изобразить лицо и руки. Расстройства внимания, трудности сосредоточения на задании обусловлены  недостаточностью фиксации взора, затруднением в прослеживании за движущимися предметами.</w:t>
      </w:r>
    </w:p>
    <w:p w:rsidR="00360DD1"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Тяжелые двигательные расстройства, нарушения ряда высших корковых функций, сопутствующие им явления психической истощаемости являются причиной задержки интеллектуального развития у многих детей с церебральными параличами. Эта задержка развития преодолевается специальной системой воспитания и обучения этих детей в соответствующих учреждениях. Таковы самые основные особенности интеллектуального развития детей с церебральными параличами. В их эмоциональной сфере описывается склонность к невротическим и неврозоподобным расстройствам, в первую очередь к страхам (высоты, закрытых дверей, темноты, новой обстановки и т.д.), повышенной пугливости в отношении неожиданных раздражителей. </w:t>
      </w:r>
    </w:p>
    <w:p w:rsidR="007E7C1F" w:rsidRDefault="007E7C1F" w:rsidP="007E7C1F">
      <w:pPr>
        <w:pStyle w:val="p193"/>
        <w:spacing w:before="0" w:beforeAutospacing="0" w:after="0" w:afterAutospacing="0" w:line="360" w:lineRule="auto"/>
        <w:ind w:firstLine="570"/>
        <w:jc w:val="center"/>
        <w:rPr>
          <w:b/>
          <w:sz w:val="28"/>
          <w:szCs w:val="28"/>
        </w:rPr>
      </w:pP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t>Подготовка к практическим занятиям</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Этиология нарушений опорно-двигательного аппарата.</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 xml:space="preserve"> Систематика нарушений опорно-двигательного аппарата. </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Общая характеристика ДЦП.</w:t>
      </w:r>
    </w:p>
    <w:p w:rsidR="007E7C1F" w:rsidRPr="007E7C1F" w:rsidRDefault="007E7C1F" w:rsidP="007E7C1F">
      <w:pPr>
        <w:pStyle w:val="p193"/>
        <w:spacing w:before="0" w:beforeAutospacing="0" w:after="0" w:afterAutospacing="0" w:line="360" w:lineRule="auto"/>
        <w:ind w:left="930"/>
        <w:rPr>
          <w:b/>
          <w:sz w:val="28"/>
          <w:szCs w:val="28"/>
        </w:rPr>
      </w:pPr>
    </w:p>
    <w:p w:rsidR="00360DD1" w:rsidRPr="007E7C1F" w:rsidRDefault="0052195F" w:rsidP="0052195F">
      <w:pPr>
        <w:pStyle w:val="p193"/>
        <w:spacing w:before="0" w:beforeAutospacing="0" w:after="0" w:afterAutospacing="0" w:line="360" w:lineRule="auto"/>
        <w:ind w:firstLine="570"/>
        <w:jc w:val="both"/>
        <w:rPr>
          <w:b/>
          <w:sz w:val="28"/>
          <w:szCs w:val="28"/>
        </w:rPr>
      </w:pPr>
      <w:r w:rsidRPr="007E7C1F">
        <w:rPr>
          <w:b/>
          <w:sz w:val="28"/>
          <w:szCs w:val="28"/>
        </w:rPr>
        <w:t xml:space="preserve">Контрольные вопросы и задания для самостоятельной работы: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 1. Раскройте причины возникновения ДЦП. Чем объясняется полиэтиологичность ДЦП?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2. Дайте характеристику нарушений двигательных функций у детей с ДЦП.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3. Каковы нарушения психического развития у детей с ДЦП?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4. Опишите особенности р</w:t>
      </w:r>
      <w:r w:rsidR="00360DD1" w:rsidRPr="00115B02">
        <w:rPr>
          <w:sz w:val="28"/>
          <w:szCs w:val="28"/>
        </w:rPr>
        <w:t xml:space="preserve">азвития личности и эмоционально - </w:t>
      </w:r>
      <w:r w:rsidRPr="00115B02">
        <w:rPr>
          <w:sz w:val="28"/>
          <w:szCs w:val="28"/>
        </w:rPr>
        <w:t>волевой сферы у детей с ДЦП.</w:t>
      </w:r>
    </w:p>
    <w:p w:rsidR="00360DD1" w:rsidRPr="00115B02" w:rsidRDefault="00360DD1" w:rsidP="0052195F">
      <w:pPr>
        <w:pStyle w:val="p193"/>
        <w:spacing w:before="0" w:beforeAutospacing="0" w:after="0" w:afterAutospacing="0" w:line="360" w:lineRule="auto"/>
        <w:ind w:firstLine="570"/>
        <w:jc w:val="both"/>
        <w:rPr>
          <w:sz w:val="28"/>
          <w:szCs w:val="28"/>
        </w:rPr>
      </w:pPr>
    </w:p>
    <w:p w:rsidR="00E6209C" w:rsidRPr="00E6209C" w:rsidRDefault="00E6209C" w:rsidP="00E6209C">
      <w:pPr>
        <w:spacing w:after="0" w:line="360" w:lineRule="auto"/>
        <w:jc w:val="center"/>
        <w:rPr>
          <w:rFonts w:ascii="Times New Roman" w:eastAsia="Times New Roman" w:hAnsi="Times New Roman" w:cs="Times New Roman"/>
          <w:b/>
          <w:sz w:val="28"/>
          <w:szCs w:val="28"/>
          <w:lang w:eastAsia="ru-RU"/>
        </w:rPr>
      </w:pPr>
      <w:r w:rsidRPr="00E6209C">
        <w:rPr>
          <w:rFonts w:ascii="Times New Roman" w:eastAsia="Times New Roman" w:hAnsi="Times New Roman" w:cs="Times New Roman"/>
          <w:b/>
          <w:sz w:val="28"/>
          <w:szCs w:val="28"/>
          <w:lang w:eastAsia="ru-RU"/>
        </w:rPr>
        <w:t>Лк. 2. Детский церебральный паралич.</w:t>
      </w:r>
    </w:p>
    <w:p w:rsidR="00E6209C" w:rsidRPr="00E6209C" w:rsidRDefault="00E6209C" w:rsidP="00E6209C">
      <w:pPr>
        <w:spacing w:after="0" w:line="360" w:lineRule="auto"/>
        <w:jc w:val="center"/>
        <w:rPr>
          <w:rFonts w:ascii="Times New Roman" w:eastAsia="Times New Roman" w:hAnsi="Times New Roman" w:cs="Times New Roman"/>
          <w:b/>
          <w:sz w:val="28"/>
          <w:szCs w:val="28"/>
          <w:lang w:eastAsia="ru-RU"/>
        </w:rPr>
      </w:pPr>
      <w:r w:rsidRPr="00E6209C">
        <w:rPr>
          <w:rFonts w:ascii="Times New Roman" w:eastAsia="Times New Roman" w:hAnsi="Times New Roman" w:cs="Times New Roman"/>
          <w:b/>
          <w:sz w:val="28"/>
          <w:szCs w:val="28"/>
          <w:lang w:eastAsia="ru-RU"/>
        </w:rPr>
        <w:t xml:space="preserve"> Особенности формирования высших корковых функций.</w:t>
      </w:r>
    </w:p>
    <w:p w:rsidR="00E6209C" w:rsidRPr="00E6209C" w:rsidRDefault="00E6209C" w:rsidP="00E6209C">
      <w:pPr>
        <w:spacing w:after="0" w:line="360" w:lineRule="auto"/>
        <w:jc w:val="center"/>
        <w:rPr>
          <w:rFonts w:ascii="Times New Roman" w:eastAsia="Times New Roman" w:hAnsi="Times New Roman" w:cs="Times New Roman"/>
          <w:b/>
          <w:sz w:val="28"/>
          <w:szCs w:val="28"/>
          <w:lang w:eastAsia="ru-RU"/>
        </w:rPr>
      </w:pPr>
    </w:p>
    <w:p w:rsidR="00E6209C" w:rsidRPr="00E6209C" w:rsidRDefault="00E6209C" w:rsidP="00E6209C">
      <w:pPr>
        <w:shd w:val="clear" w:color="auto" w:fill="FFFFFF"/>
        <w:spacing w:before="298" w:after="0" w:line="360" w:lineRule="auto"/>
        <w:ind w:left="5"/>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t>1. Нарушения мышечного тонуса</w:t>
      </w:r>
    </w:p>
    <w:p w:rsidR="00E6209C" w:rsidRPr="00E6209C" w:rsidRDefault="00E6209C" w:rsidP="00E6209C">
      <w:pPr>
        <w:shd w:val="clear" w:color="auto" w:fill="FFFFFF"/>
        <w:spacing w:before="115" w:after="0" w:line="360" w:lineRule="auto"/>
        <w:ind w:right="5" w:firstLine="38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Под тонусом мышц подразумевается непроизвольное, постоянно меняющееся в интенсивности мышечное напряжение, не сопровождающееся двигательным эффектом. Мышечный тонус создает подготовку к движению, «исходный фон» (Л. А. Орбели, 1935). Основой его организации является проприоцептивная анализаторная система. Его постоянная регуляция «настройка» связана с ретикулярной формацией, красным ядром, черной субстанцией, с вестибулярными ядрами, Корой мозга и мозжечком, эта регуляция последовательно развивается (как впрочем, и другие структуры мозга) и совершенствуется. Тем не менее, к моменту рождения у ребенка уже имеется тоническое напряжение мышц, которое противостоит силам земного притяжения и подготавливает к реализации врожденные двигательные рефлексы.</w:t>
      </w:r>
    </w:p>
    <w:p w:rsidR="00E6209C" w:rsidRPr="00E6209C" w:rsidRDefault="00E6209C" w:rsidP="00E6209C">
      <w:pPr>
        <w:shd w:val="clear" w:color="auto" w:fill="FFFFFF"/>
        <w:spacing w:after="0" w:line="360" w:lineRule="auto"/>
        <w:ind w:left="5" w:right="1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Поза человека (в том числе и ребенка) как правило, связана с распределением мышечного тонуса по отдельным мышечным группам (если это не обусловлено изменением позвоночника, суставов и т. д.). Так у новорожденного тонус выше </w:t>
      </w:r>
      <w:r w:rsidRPr="00E6209C">
        <w:rPr>
          <w:rFonts w:ascii="Times New Roman" w:eastAsia="Times New Roman" w:hAnsi="Times New Roman" w:cs="Times New Roman"/>
          <w:sz w:val="28"/>
          <w:szCs w:val="28"/>
          <w:lang w:eastAsia="ru-RU"/>
        </w:rPr>
        <w:lastRenderedPageBreak/>
        <w:t>в сгибательных группах мышц и соответственно этому наблюдается сгибательная поза: руки согнуты во всех суставах, приведены и прижаты к грудной клетке, кисти сжаты в кулак, большие пальцы лежат над четырьмя основными, ноги согнуты во всех суставах и слегка отведены в бедрах, в стопах преобладает тыльное сгибание. Однако, если ребенок рождается в лицевом предлежании, т. е. в родовых путях голова была запрокинута назад, то после рождения голова также на некоторое время может быть запрокинута назад (является вариантом нормы), это связано с повышением тонуса мышц - разгибателей шеи. При ягодичном предлежании может отсутствовать сгибательная установка в ногах, в таких случаях ребенок лежит с разогнутыми ногами (вариант нормы), что связано с доминированием тонуса в разгибательных группах мышц ног. Эти данные указывают на то, что система организации мышечного тонуса в норме является очень чувствительной и даже кратковременная вынужденная поза того или иного сегмента человеческого тела (в данных конкретных ситуациях головы и ног в период родов) накладывает свой существенный отпечаток на мышечный тонус, который обусловлен импульсацией с проприоцепторов мышечно-связочного аппарата, формирует в мозгу схему положения того или иного сегмента тела, который реализуется благодаря мышечному тонусу у детей, страдающих детскими церебральными параличами имеются порочные установки, при этом проприоцептивная импульсация создает их стойкую схему в мозгу. Эту патологическую схему взаиморасположения частей тела в мозгу можно стереть при условии длительной физиологической коррекции этих же частей тела.</w:t>
      </w:r>
    </w:p>
    <w:p w:rsidR="00E6209C" w:rsidRPr="00E6209C" w:rsidRDefault="00E6209C" w:rsidP="00E6209C">
      <w:pPr>
        <w:shd w:val="clear" w:color="auto" w:fill="FFFFFF"/>
        <w:spacing w:before="120" w:after="0" w:line="360" w:lineRule="auto"/>
        <w:ind w:firstLine="37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Основные проприоцепторы (группа механорецепторов) расположены в мышцах, сухожилиях, фасциях, периосте костей. В сухожилиях имеются проприорецептивные образования под названием теле-Гольджи, которые передают афферентные сигналы при сокращении мышц. В периосте костей, фасциях, сухожилиях и суставных связках проприорецептивные образования (Пачиниевые тельца) передают афферентные сигналы при давлении. Основным рецептором скелетной мышцы является мышечное веретено. Веретено </w:t>
      </w:r>
      <w:r w:rsidRPr="00E6209C">
        <w:rPr>
          <w:rFonts w:ascii="Times New Roman" w:eastAsia="Times New Roman" w:hAnsi="Times New Roman" w:cs="Times New Roman"/>
          <w:sz w:val="28"/>
          <w:szCs w:val="28"/>
          <w:lang w:eastAsia="ru-RU"/>
        </w:rPr>
        <w:lastRenderedPageBreak/>
        <w:t>находится в мышце, имеет соединительно-тканную капсулу длинной несколько миллиметров, внутри которой помещаются 3-8 тонких интрафазальных волокон, прикрепленных к капсуле и отделенных от нее жидкостью. Интрафузальные волокна идут параллельно мышечным (экстрафузальным) волокнам. Поэтому при растяжении мышцы напряжение интрафузальных волокон увеличивается и возникает афферентное проприорецептивное возбуждение, которое передает двигательным клеткам спинного мозга (альфа-мотонейронам). В свою очередь альфа-мотонейроны посылают импульсы к мышцам и в мышце возникает повышение тонуса или сокращение (в зависимости от силы импульсов).</w:t>
      </w:r>
    </w:p>
    <w:p w:rsidR="00E6209C" w:rsidRPr="00E6209C" w:rsidRDefault="00E6209C" w:rsidP="00E6209C">
      <w:pPr>
        <w:shd w:val="clear" w:color="auto" w:fill="FFFFFF"/>
        <w:spacing w:after="0" w:line="360" w:lineRule="auto"/>
        <w:ind w:left="29" w:firstLine="39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Мышечные веретена по сложности строения и тонкости реагирования ставят на третье место после глаза и уха. Коррекцию чувствительности мышечных веретен к растяжению мышцы осуществляют структурные образования мозжечка, среднего мозга, варолиева моста, коры мозга, вестибулярные ядра. При несостоятельности этих отделов мозга чувствительность мышечных веретен при растяжении мышцы может увеличиваться или уменьшаться. Соответственно это нарушение регуляции мышечного тонуса проявляется в различных вариантах:</w:t>
      </w:r>
    </w:p>
    <w:p w:rsidR="00E6209C" w:rsidRPr="00E6209C" w:rsidRDefault="00E6209C" w:rsidP="00E6209C">
      <w:pPr>
        <w:shd w:val="clear" w:color="auto" w:fill="FFFFFF"/>
        <w:tabs>
          <w:tab w:val="left" w:pos="624"/>
        </w:tabs>
        <w:spacing w:after="0" w:line="360" w:lineRule="auto"/>
        <w:ind w:right="14" w:firstLine="40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1.</w:t>
      </w:r>
      <w:r w:rsidRPr="00E6209C">
        <w:rPr>
          <w:rFonts w:ascii="Times New Roman" w:eastAsia="Times New Roman" w:hAnsi="Times New Roman" w:cs="Times New Roman"/>
          <w:sz w:val="28"/>
          <w:szCs w:val="28"/>
          <w:lang w:eastAsia="ru-RU"/>
        </w:rPr>
        <w:tab/>
        <w:t>При повышении чувствительности мышечных веретен возникает повышение мышечного тонуса по типу:</w:t>
      </w:r>
    </w:p>
    <w:p w:rsidR="00E6209C" w:rsidRPr="00E6209C" w:rsidRDefault="00E6209C" w:rsidP="00E6209C">
      <w:pPr>
        <w:shd w:val="clear" w:color="auto" w:fill="FFFFFF"/>
        <w:tabs>
          <w:tab w:val="left" w:pos="638"/>
        </w:tabs>
        <w:spacing w:after="0" w:line="360" w:lineRule="auto"/>
        <w:ind w:left="14" w:right="14" w:firstLine="39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а)</w:t>
      </w:r>
      <w:r w:rsidRPr="00E6209C">
        <w:rPr>
          <w:rFonts w:ascii="Times New Roman" w:eastAsia="Times New Roman" w:hAnsi="Times New Roman" w:cs="Times New Roman"/>
          <w:sz w:val="28"/>
          <w:szCs w:val="28"/>
          <w:lang w:eastAsia="ru-RU"/>
        </w:rPr>
        <w:tab/>
        <w:t>спастичности. Она характеризуется таким повышением тонуса мышц, при котором возникает толчкообразное сопротивление растягиваемой мышцей. Нарушение мышечного тонуса по типу спастичности наблюдается при двойной гемиплегии, спастической диплегии и гемипаретической форме детского церебрального паралича.</w:t>
      </w:r>
    </w:p>
    <w:p w:rsidR="00E6209C" w:rsidRPr="00E6209C" w:rsidRDefault="00E6209C" w:rsidP="00E6209C">
      <w:pPr>
        <w:shd w:val="clear" w:color="auto" w:fill="FFFFFF"/>
        <w:tabs>
          <w:tab w:val="left" w:pos="638"/>
        </w:tabs>
        <w:spacing w:after="0" w:line="360" w:lineRule="auto"/>
        <w:ind w:left="14" w:right="14" w:firstLine="39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б)</w:t>
      </w:r>
      <w:r w:rsidRPr="00E6209C">
        <w:rPr>
          <w:rFonts w:ascii="Times New Roman" w:eastAsia="Times New Roman" w:hAnsi="Times New Roman" w:cs="Times New Roman"/>
          <w:sz w:val="28"/>
          <w:szCs w:val="28"/>
          <w:lang w:eastAsia="ru-RU"/>
        </w:rPr>
        <w:tab/>
        <w:t>ригидности. Она характеризуется таким повышением тонуса мышц, при котором возникает равномерное сопротивление растягиваемой мышцей. Ригидность чаще наблюдается при двойной гемиплегии и двойном хореатетозе.</w:t>
      </w:r>
    </w:p>
    <w:p w:rsidR="00E6209C" w:rsidRPr="00E6209C" w:rsidRDefault="00E6209C" w:rsidP="00E6209C">
      <w:pPr>
        <w:widowControl w:val="0"/>
        <w:numPr>
          <w:ilvl w:val="0"/>
          <w:numId w:val="12"/>
        </w:numPr>
        <w:shd w:val="clear" w:color="auto" w:fill="FFFFFF"/>
        <w:tabs>
          <w:tab w:val="left" w:pos="624"/>
        </w:tabs>
        <w:autoSpaceDE w:val="0"/>
        <w:autoSpaceDN w:val="0"/>
        <w:adjustRightInd w:val="0"/>
        <w:spacing w:after="0" w:line="360" w:lineRule="auto"/>
        <w:ind w:right="19" w:firstLine="40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При понижении чувствительности мышечных веретен возникают гипотония - пониженный тонус мышц. При гипотонии объем пассивных </w:t>
      </w:r>
      <w:r w:rsidRPr="00E6209C">
        <w:rPr>
          <w:rFonts w:ascii="Times New Roman" w:eastAsia="Times New Roman" w:hAnsi="Times New Roman" w:cs="Times New Roman"/>
          <w:sz w:val="28"/>
          <w:szCs w:val="28"/>
          <w:lang w:eastAsia="ru-RU"/>
        </w:rPr>
        <w:lastRenderedPageBreak/>
        <w:t>движений значительно больше нормального. Гипотония наблюдается при атонически-астатической форме и у детей, страдающих гиперкинетической формой детского церебрального паралича чаще всего на первом году жизни.</w:t>
      </w:r>
    </w:p>
    <w:p w:rsidR="00E6209C" w:rsidRPr="00E6209C" w:rsidRDefault="00E6209C" w:rsidP="00E6209C">
      <w:pPr>
        <w:widowControl w:val="0"/>
        <w:numPr>
          <w:ilvl w:val="0"/>
          <w:numId w:val="12"/>
        </w:numPr>
        <w:shd w:val="clear" w:color="auto" w:fill="FFFFFF"/>
        <w:tabs>
          <w:tab w:val="left" w:pos="624"/>
        </w:tabs>
        <w:autoSpaceDE w:val="0"/>
        <w:autoSpaceDN w:val="0"/>
        <w:adjustRightInd w:val="0"/>
        <w:spacing w:after="0" w:line="360" w:lineRule="auto"/>
        <w:ind w:right="29" w:firstLine="40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нарушении регуляции мышечного тонуса со стороны подкорковых структур возникает дистония (переменный тонус мышц). Такие изменения тонуса мышц характерны для гиперкинетической формы после года жизни ребенка.</w:t>
      </w:r>
    </w:p>
    <w:p w:rsidR="00E6209C" w:rsidRPr="00E6209C" w:rsidRDefault="00E6209C" w:rsidP="00E6209C">
      <w:pPr>
        <w:shd w:val="clear" w:color="auto" w:fill="FFFFFF"/>
        <w:spacing w:after="0" w:line="360" w:lineRule="auto"/>
        <w:ind w:left="10" w:right="34" w:firstLine="38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Нарушения мышечного тонуса могут варьироваться в широком диапазоне: от грубых до практически приближающихся к нормальному мышечному тонусу.</w:t>
      </w:r>
    </w:p>
    <w:p w:rsidR="00E6209C" w:rsidRPr="00E6209C" w:rsidRDefault="00E6209C" w:rsidP="00E6209C">
      <w:pPr>
        <w:shd w:val="clear" w:color="auto" w:fill="FFFFFF"/>
        <w:spacing w:after="0" w:line="360" w:lineRule="auto"/>
        <w:ind w:left="10" w:right="29" w:firstLine="39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В период новорожденности чувствительная система организа</w:t>
      </w:r>
      <w:r w:rsidRPr="00E6209C">
        <w:rPr>
          <w:rFonts w:ascii="Times New Roman" w:eastAsia="Times New Roman" w:hAnsi="Times New Roman" w:cs="Times New Roman"/>
          <w:sz w:val="28"/>
          <w:szCs w:val="28"/>
          <w:lang w:eastAsia="ru-RU"/>
        </w:rPr>
        <w:softHyphen/>
        <w:t>ции мышечного тонуса функционирует по относительно простой схеме: от проприорецепторов мышц (мышечных веретен) и вестибулярной системы поступают импульсы к двигательным клеткам спинного мозга, двигательные клетки спинного мозга посылают импульсы мышце и мышца сокращается. Тормозящее и облегчающее влияние на проприорецепторы мышц оказывает ретикулярная формация. В последующем коррекцию мышечного тонуса начинают осуществлять вестибулярные ядра, структурные образования мозжечка, красных ядер, черной субстанции, коры мозга. Возникает тонкая регуляция мышечного тонуса, отражением этого является возможность формирования простых и сложных движений. При повреждении мозга в период внутриутробного развития или родов нередко возникает нарушение регуляции мышечного тонуса. При этом объем пассивных и спонтанных движений, а также поза ребенка будут изменены соответственно степени нарушения мышечного тонуса.</w:t>
      </w:r>
    </w:p>
    <w:p w:rsidR="00E6209C" w:rsidRPr="00E6209C" w:rsidRDefault="00E6209C" w:rsidP="00E6209C">
      <w:pPr>
        <w:shd w:val="clear" w:color="auto" w:fill="FFFFFF"/>
        <w:spacing w:after="0" w:line="360" w:lineRule="auto"/>
        <w:ind w:left="24" w:right="38" w:firstLine="37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Нарушение мышечного тонуса у новорожденного может про</w:t>
      </w:r>
      <w:r w:rsidRPr="00E6209C">
        <w:rPr>
          <w:rFonts w:ascii="Times New Roman" w:eastAsia="Times New Roman" w:hAnsi="Times New Roman" w:cs="Times New Roman"/>
          <w:sz w:val="28"/>
          <w:szCs w:val="28"/>
          <w:lang w:eastAsia="ru-RU"/>
        </w:rPr>
        <w:softHyphen/>
        <w:t>являться повышением мышечного тонуса (гипертонией) и пониже</w:t>
      </w:r>
      <w:r w:rsidRPr="00E6209C">
        <w:rPr>
          <w:rFonts w:ascii="Times New Roman" w:eastAsia="Times New Roman" w:hAnsi="Times New Roman" w:cs="Times New Roman"/>
          <w:sz w:val="28"/>
          <w:szCs w:val="28"/>
          <w:lang w:eastAsia="ru-RU"/>
        </w:rPr>
        <w:softHyphen/>
        <w:t>нием мышечного тонуса (гипотонией).</w:t>
      </w:r>
    </w:p>
    <w:p w:rsidR="00E6209C" w:rsidRPr="00E6209C" w:rsidRDefault="00E6209C" w:rsidP="00E6209C">
      <w:pPr>
        <w:shd w:val="clear" w:color="auto" w:fill="FFFFFF"/>
        <w:spacing w:after="0" w:line="360" w:lineRule="auto"/>
        <w:ind w:left="24" w:right="14" w:firstLine="36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Повышение мышечного тонуса, как правило, возникает в мышцах-сгибателях, при этом (в зависимости от степени нарушения мышечного тонуса) </w:t>
      </w:r>
      <w:r w:rsidRPr="00E6209C">
        <w:rPr>
          <w:rFonts w:ascii="Times New Roman" w:eastAsia="Times New Roman" w:hAnsi="Times New Roman" w:cs="Times New Roman"/>
          <w:sz w:val="28"/>
          <w:szCs w:val="28"/>
          <w:lang w:eastAsia="ru-RU"/>
        </w:rPr>
        <w:lastRenderedPageBreak/>
        <w:t>сгибательная установка, свойственная здоро</w:t>
      </w:r>
      <w:r w:rsidRPr="00E6209C">
        <w:rPr>
          <w:rFonts w:ascii="Times New Roman" w:eastAsia="Times New Roman" w:hAnsi="Times New Roman" w:cs="Times New Roman"/>
          <w:sz w:val="28"/>
          <w:szCs w:val="28"/>
          <w:lang w:eastAsia="ru-RU"/>
        </w:rPr>
        <w:softHyphen/>
        <w:t>вому ребенку в периоде новорожденности, усиливается, а спонтанные движения в руках и ногах ограничиваются. При выраженном нарушении мышечного тонуса сгибательную установку конечностей трудно преодолеть пассивными движениями, ребенок оказывается скованным и сохраняет сгибательную установку при различных манипуляциях со стороны взрослых. Может также наблюдать</w:t>
      </w:r>
      <w:r w:rsidRPr="00E6209C">
        <w:rPr>
          <w:rFonts w:ascii="Times New Roman" w:eastAsia="Times New Roman" w:hAnsi="Times New Roman" w:cs="Times New Roman"/>
          <w:sz w:val="28"/>
          <w:szCs w:val="28"/>
          <w:lang w:eastAsia="ru-RU"/>
        </w:rPr>
        <w:softHyphen/>
        <w:t>ся повышение тонуса в мышцах-разгибателях (в отдельных груп</w:t>
      </w:r>
      <w:r w:rsidRPr="00E6209C">
        <w:rPr>
          <w:rFonts w:ascii="Times New Roman" w:eastAsia="Times New Roman" w:hAnsi="Times New Roman" w:cs="Times New Roman"/>
          <w:sz w:val="28"/>
          <w:szCs w:val="28"/>
          <w:lang w:eastAsia="ru-RU"/>
        </w:rPr>
        <w:softHyphen/>
        <w:t>пах мышц или во всех группах).</w:t>
      </w:r>
    </w:p>
    <w:p w:rsidR="00E6209C" w:rsidRPr="00E6209C" w:rsidRDefault="00E6209C" w:rsidP="00E6209C">
      <w:pPr>
        <w:shd w:val="clear" w:color="auto" w:fill="FFFFFF"/>
        <w:spacing w:before="5" w:after="0" w:line="360" w:lineRule="auto"/>
        <w:ind w:left="29" w:right="5" w:firstLine="365"/>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Мышечная гипотония чаще бывает тотальной, при этом ребенок лежит с разогнутыми во всех суставах конечностями, живот уплощен, дыхание может быть затрудненным из-за слабости (гипотоничности) межреберных мышц. Снижено сопротивление пассивным движениям. При легкой гипотонии спонтанные движения могут быть усилены, при выраженной - ограничены или отсутствовать.</w:t>
      </w:r>
    </w:p>
    <w:p w:rsidR="00E6209C" w:rsidRPr="00E6209C" w:rsidRDefault="00E6209C" w:rsidP="00E6209C">
      <w:pPr>
        <w:shd w:val="clear" w:color="auto" w:fill="FFFFFF"/>
        <w:spacing w:before="250" w:after="0" w:line="360" w:lineRule="auto"/>
        <w:ind w:left="43"/>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Связанное с нарушением мышечного тонуса ограничение объема спонтанных движений и возникновение соответствующей позы накладывают свой отрицательный отпечаток на весь ход дальней шей двигательного развития ребенка, так как не создается свойственного для этого периода схемы движений в тех или иных частях тела. Возникает патологический поток афферентной им пульсации, который поддерживает и усугубляет нарушения мышечного тонуса, т. е. изначально оказывается нарушенным генетический код постанатального двигательного развития ребенка.</w:t>
      </w:r>
    </w:p>
    <w:p w:rsidR="00E6209C" w:rsidRPr="00E6209C" w:rsidRDefault="00E6209C" w:rsidP="00E6209C">
      <w:pPr>
        <w:shd w:val="clear" w:color="auto" w:fill="FFFFFF"/>
        <w:spacing w:after="0" w:line="360" w:lineRule="auto"/>
        <w:ind w:left="38" w:firstLine="38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У детей с детскими церебральными параличами степень нарушения мышечного тонуса зависит от позы ребенка (влияние тонических рефлексов). При вертикальной установке, как правило, тонус в тех или иных группах мышц значительно повышается. Это связано с нарушением антигравитационных механизмов регуляции мышечного тонуса. Особенно резко повышается тонус при вертикальной установке в трехглавых мышцах голеней, так как они удерживают всю массу тела.</w:t>
      </w:r>
    </w:p>
    <w:p w:rsidR="00E6209C" w:rsidRPr="00E6209C" w:rsidRDefault="00E6209C" w:rsidP="00E6209C">
      <w:pPr>
        <w:shd w:val="clear" w:color="auto" w:fill="FFFFFF"/>
        <w:spacing w:before="5" w:after="0" w:line="360" w:lineRule="auto"/>
        <w:ind w:left="34" w:right="10" w:firstLine="39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lastRenderedPageBreak/>
        <w:t>По мере созревания тех или иных структур мозга нарушения мышечного тонуса могут меняться. Так гипотония при несостоятельности подкорковых структур может сменяться переменным тонусом (дистонией) в возрасте ребенка 1-1,5 лет. При двигательном развитии ребенка и снижении активности тонических рефлексов степень спастичности мышц уменьшается. При интеркуррентных заболеваниях, повышении внутричерепного давления, при переутомлении, отрицательных эмоциях и т. д. степень нарушения мышечного тонуса может нарастать.</w:t>
      </w:r>
    </w:p>
    <w:p w:rsidR="00E6209C" w:rsidRPr="00E6209C" w:rsidRDefault="00E6209C" w:rsidP="00E6209C">
      <w:pPr>
        <w:shd w:val="clear" w:color="auto" w:fill="FFFFFF"/>
        <w:spacing w:before="254" w:after="0" w:line="360" w:lineRule="auto"/>
        <w:ind w:left="5" w:right="91"/>
        <w:jc w:val="both"/>
        <w:rPr>
          <w:rFonts w:ascii="Times New Roman" w:eastAsia="Times New Roman" w:hAnsi="Times New Roman" w:cs="Times New Roman"/>
          <w:sz w:val="28"/>
          <w:szCs w:val="28"/>
          <w:lang w:eastAsia="ru-RU"/>
        </w:rPr>
      </w:pPr>
    </w:p>
    <w:p w:rsidR="00E6209C" w:rsidRPr="00E6209C" w:rsidRDefault="00E6209C" w:rsidP="00E6209C">
      <w:pPr>
        <w:spacing w:after="0" w:line="360" w:lineRule="auto"/>
        <w:rPr>
          <w:rFonts w:ascii="Times New Roman" w:eastAsia="Times New Roman" w:hAnsi="Times New Roman" w:cs="Times New Roman"/>
          <w:sz w:val="28"/>
          <w:szCs w:val="28"/>
          <w:lang w:eastAsia="ru-RU"/>
        </w:rPr>
        <w:sectPr w:rsidR="00E6209C" w:rsidRPr="00E6209C">
          <w:pgSz w:w="11909" w:h="16834"/>
          <w:pgMar w:top="1134" w:right="1134" w:bottom="1134" w:left="1134" w:header="720" w:footer="720" w:gutter="0"/>
          <w:cols w:space="720"/>
        </w:sectPr>
      </w:pPr>
    </w:p>
    <w:p w:rsidR="00E6209C" w:rsidRPr="00E6209C" w:rsidRDefault="00E6209C" w:rsidP="00E6209C">
      <w:pPr>
        <w:shd w:val="clear" w:color="auto" w:fill="FFFFFF"/>
        <w:spacing w:before="168" w:after="0" w:line="360" w:lineRule="auto"/>
        <w:ind w:left="1598" w:right="1613"/>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lastRenderedPageBreak/>
        <w:t>2.  Патологическая активность позотонических рефлексов</w:t>
      </w:r>
    </w:p>
    <w:p w:rsidR="00E6209C" w:rsidRPr="00E6209C" w:rsidRDefault="00E6209C" w:rsidP="00E6209C">
      <w:pPr>
        <w:shd w:val="clear" w:color="auto" w:fill="FFFFFF"/>
        <w:spacing w:before="110" w:after="0" w:line="360" w:lineRule="auto"/>
        <w:ind w:left="19" w:right="24" w:firstLine="37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У новорожденных сформированы позотонические рефлексы, которые наряду с другими врожденными рефлексами подготавливают стартовую площадку для активного преодоления человеком сил земного притяжения. Сыграв свою положительную роль, позотонические рефлексы постепенно затормаживаются и к 2-4 месяцам жизни ребенка полностью исчезают.</w:t>
      </w:r>
    </w:p>
    <w:p w:rsidR="00E6209C" w:rsidRPr="00E6209C" w:rsidRDefault="00E6209C" w:rsidP="00E6209C">
      <w:pPr>
        <w:shd w:val="clear" w:color="auto" w:fill="FFFFFF"/>
        <w:spacing w:before="254" w:after="0" w:line="360" w:lineRule="auto"/>
        <w:ind w:left="5" w:right="91"/>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повреждении мозга, на фоне нарушения мышечного тонуса, задержки развития установочного рефлекса на голову, патологической афферентной импульсации, неформирующейся тонкой регуляции мышечного тонуса, активность позотонических рефлексов остается и со временем может даже возрастать, при этом возникает жесткая цепь нарушения мышечного тонуса в тех или иных группах мышц по типу мышечной гипертонии, которая в даль</w:t>
      </w:r>
      <w:r w:rsidRPr="00E6209C">
        <w:rPr>
          <w:rFonts w:ascii="Times New Roman" w:eastAsia="Times New Roman" w:hAnsi="Times New Roman" w:cs="Times New Roman"/>
          <w:sz w:val="28"/>
          <w:szCs w:val="28"/>
          <w:lang w:eastAsia="ru-RU"/>
        </w:rPr>
        <w:softHyphen/>
        <w:t>нейшем и будет формировать те или иные порочные позы и установки.</w:t>
      </w:r>
    </w:p>
    <w:p w:rsidR="00E6209C" w:rsidRPr="00E6209C" w:rsidRDefault="00E6209C" w:rsidP="00E6209C">
      <w:pPr>
        <w:shd w:val="clear" w:color="auto" w:fill="FFFFFF"/>
        <w:spacing w:before="5" w:after="0" w:line="360" w:lineRule="auto"/>
        <w:ind w:left="10" w:right="77" w:firstLine="36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Степень патологической активности, тех или иных позотонических рефлексов может варьировать в широком диапазоне, отражением этого будет та или иная степень нарушения мышечного тонуса в жесткой схеме реализации того или иного позотонического рефлекса.</w:t>
      </w:r>
    </w:p>
    <w:p w:rsidR="00E6209C" w:rsidRPr="00E6209C" w:rsidRDefault="00E6209C" w:rsidP="00E6209C">
      <w:pPr>
        <w:shd w:val="clear" w:color="auto" w:fill="FFFFFF"/>
        <w:spacing w:after="0" w:line="360" w:lineRule="auto"/>
        <w:ind w:left="379"/>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К числу позотонических рефлексов относятся:</w:t>
      </w:r>
    </w:p>
    <w:p w:rsidR="00E6209C" w:rsidRPr="00E6209C" w:rsidRDefault="00E6209C" w:rsidP="00E6209C">
      <w:pPr>
        <w:shd w:val="clear" w:color="auto" w:fill="FFFFFF"/>
        <w:spacing w:after="0" w:line="360" w:lineRule="auto"/>
        <w:ind w:left="29" w:right="53" w:firstLine="37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1. </w:t>
      </w:r>
      <w:r w:rsidRPr="00E6209C">
        <w:rPr>
          <w:rFonts w:ascii="Times New Roman" w:eastAsia="Times New Roman" w:hAnsi="Times New Roman" w:cs="Times New Roman"/>
          <w:sz w:val="28"/>
          <w:szCs w:val="28"/>
          <w:u w:val="single"/>
          <w:lang w:eastAsia="ru-RU"/>
        </w:rPr>
        <w:t>Симметричный шейный тонический рефлекс (СШТР</w:t>
      </w:r>
      <w:r w:rsidRPr="00E6209C">
        <w:rPr>
          <w:rFonts w:ascii="Times New Roman" w:eastAsia="Times New Roman" w:hAnsi="Times New Roman" w:cs="Times New Roman"/>
          <w:sz w:val="28"/>
          <w:szCs w:val="28"/>
          <w:lang w:eastAsia="ru-RU"/>
        </w:rPr>
        <w:t xml:space="preserve">). Пусковым механизмом этого рефлекса являются проприоцепторы мышц шеи. Под его влиянием при сгибании головы повышается тонус мышц сгибателей верхних конечностей и разгибателей нижних, а при разгибании головы схема реализации этого рефлекса становится прямо противоположной, т. е. повышается тонус разгибателей верхних конечностей и сгибателей нижних. Схема реализации симметричного шейного тонического рефлекса сохраняется при любом положении тела (лежа на спине, животе, на боку, в положении сидя, стоя и т. д.). У здорового новорожденного степень его </w:t>
      </w:r>
      <w:r w:rsidRPr="00E6209C">
        <w:rPr>
          <w:rFonts w:ascii="Times New Roman" w:eastAsia="Times New Roman" w:hAnsi="Times New Roman" w:cs="Times New Roman"/>
          <w:sz w:val="28"/>
          <w:szCs w:val="28"/>
          <w:lang w:eastAsia="ru-RU"/>
        </w:rPr>
        <w:lastRenderedPageBreak/>
        <w:t>проявления незначительная и рефлекс постепенно угасает к 2-4 месяцу жизни.</w:t>
      </w:r>
    </w:p>
    <w:p w:rsidR="00E6209C" w:rsidRPr="00E6209C" w:rsidRDefault="00E6209C" w:rsidP="00E6209C">
      <w:pPr>
        <w:shd w:val="clear" w:color="auto" w:fill="FFFFFF"/>
        <w:spacing w:after="0" w:line="360" w:lineRule="auto"/>
        <w:ind w:left="38" w:right="10" w:firstLine="37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повреждении мозга в период внутриутробной жизни и родов с нарушением мышечного тонуса и патологической сгибательной позицией в руках в ситуациях, когда возникает сгибание головы (сгибание головы возникает во многих ситуациях) под влиянием СШТР флексорная позиция в руках возрастает с соответствующим повышением мышечного тонуса. При задержке формирования установочного рефлекса на голову голова ребенка в большей или меньшей степени может оказаться опущенной на грудь, что является пусковым механизмом реализации данного рефлекса. Такая «подпитка» симметричного шейного тонического рефлекса проприоцепторами мышц шеи в конечном итоге приводит к его высокой активности, которая в ряде случаев может сохраняться в тече</w:t>
      </w:r>
      <w:r w:rsidRPr="00E6209C">
        <w:rPr>
          <w:rFonts w:ascii="Times New Roman" w:eastAsia="Times New Roman" w:hAnsi="Times New Roman" w:cs="Times New Roman"/>
          <w:sz w:val="28"/>
          <w:szCs w:val="28"/>
          <w:lang w:eastAsia="ru-RU"/>
        </w:rPr>
        <w:softHyphen/>
        <w:t>ние многих лет. При усилении СШТР в зону его влияния вовлекаются и мышцы туловища: при сгибании головы возникает сгибание туловища, а при разгибании головы - разгибание.</w:t>
      </w:r>
    </w:p>
    <w:p w:rsidR="00E6209C" w:rsidRPr="00E6209C" w:rsidRDefault="00E6209C" w:rsidP="00E6209C">
      <w:pPr>
        <w:shd w:val="clear" w:color="auto" w:fill="FFFFFF"/>
        <w:spacing w:after="0" w:line="360" w:lineRule="auto"/>
        <w:ind w:left="72" w:firstLine="37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В качестве иллюстрации влияния симметричного шейного тонического рефлекса на тонус мышц и, следовательно, на позу можно привести следующую клиническую картину, которая наблюдается в ряде случаев. Если ребенка положить на спину, а голове его придать среднее положение, то положение его рук и ног будет немногим отличаться от положения здорового ребенка. При сгибании головы возникает сгибание рук и разгибание ног, причем стопы будут находиться в подошвенном сгибании. При разгибании головы возникает разгибание рук и сгибание ног. Если ребенка посадить или поставить, то эта жесткая связь положения рук и ног от сгибательной или разгибательной позиции головы сохранится, причем при вертикальной установке также можно будет выявить, что при сгибании головы сгибается также туловище, а при разгибании -возникает разгибание.</w:t>
      </w:r>
    </w:p>
    <w:p w:rsidR="00E6209C" w:rsidRPr="00E6209C" w:rsidRDefault="00E6209C" w:rsidP="00E6209C">
      <w:pPr>
        <w:shd w:val="clear" w:color="auto" w:fill="FFFFFF"/>
        <w:spacing w:after="0" w:line="360" w:lineRule="auto"/>
        <w:ind w:left="427"/>
        <w:rPr>
          <w:rFonts w:ascii="Times New Roman" w:eastAsia="Times New Roman" w:hAnsi="Times New Roman" w:cs="Times New Roman"/>
          <w:b/>
          <w:i/>
          <w:sz w:val="28"/>
          <w:szCs w:val="28"/>
          <w:lang w:eastAsia="ru-RU"/>
        </w:rPr>
      </w:pPr>
      <w:r w:rsidRPr="00E6209C">
        <w:rPr>
          <w:rFonts w:ascii="Times New Roman" w:eastAsia="Times New Roman" w:hAnsi="Times New Roman" w:cs="Times New Roman"/>
          <w:b/>
          <w:i/>
          <w:sz w:val="28"/>
          <w:szCs w:val="28"/>
          <w:lang w:eastAsia="ru-RU"/>
        </w:rPr>
        <w:t>2. Лабиринтный тонический рефлекс (ЛТР).</w:t>
      </w:r>
    </w:p>
    <w:p w:rsidR="00E6209C" w:rsidRPr="00E6209C" w:rsidRDefault="00E6209C" w:rsidP="00E6209C">
      <w:pPr>
        <w:shd w:val="clear" w:color="auto" w:fill="FFFFFF"/>
        <w:spacing w:before="5" w:after="0" w:line="360" w:lineRule="auto"/>
        <w:ind w:left="34" w:right="5" w:firstLine="38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lastRenderedPageBreak/>
        <w:t>Пусковым механизмом этого рефлекса является лабиринтный аппарат вестибулярной системы, т. е. он будет запускаться (сраба</w:t>
      </w:r>
      <w:r w:rsidRPr="00E6209C">
        <w:rPr>
          <w:rFonts w:ascii="Times New Roman" w:eastAsia="Times New Roman" w:hAnsi="Times New Roman" w:cs="Times New Roman"/>
          <w:sz w:val="28"/>
          <w:szCs w:val="28"/>
          <w:lang w:eastAsia="ru-RU"/>
        </w:rPr>
        <w:softHyphen/>
        <w:t>тывать) при изменении положения головы в пространстве. Так под его влиянием в положении ребенка на спине отмечается напряже</w:t>
      </w:r>
      <w:r w:rsidRPr="00E6209C">
        <w:rPr>
          <w:rFonts w:ascii="Times New Roman" w:eastAsia="Times New Roman" w:hAnsi="Times New Roman" w:cs="Times New Roman"/>
          <w:sz w:val="28"/>
          <w:szCs w:val="28"/>
          <w:lang w:eastAsia="ru-RU"/>
        </w:rPr>
        <w:softHyphen/>
        <w:t>ние мышц разгибателей шеи, спины, рук и ног, в положении ребен</w:t>
      </w:r>
      <w:r w:rsidRPr="00E6209C">
        <w:rPr>
          <w:rFonts w:ascii="Times New Roman" w:eastAsia="Times New Roman" w:hAnsi="Times New Roman" w:cs="Times New Roman"/>
          <w:sz w:val="28"/>
          <w:szCs w:val="28"/>
          <w:lang w:eastAsia="ru-RU"/>
        </w:rPr>
        <w:softHyphen/>
        <w:t>ка на животе (т. е. при изменении положения головы в простран</w:t>
      </w:r>
      <w:r w:rsidRPr="00E6209C">
        <w:rPr>
          <w:rFonts w:ascii="Times New Roman" w:eastAsia="Times New Roman" w:hAnsi="Times New Roman" w:cs="Times New Roman"/>
          <w:sz w:val="28"/>
          <w:szCs w:val="28"/>
          <w:lang w:eastAsia="ru-RU"/>
        </w:rPr>
        <w:softHyphen/>
        <w:t>стве на прямо противоположное по сравнению с положением лежа на спине) отмечается напряжение мышц сгибателей шеи, рук; ног.</w:t>
      </w:r>
    </w:p>
    <w:p w:rsidR="00E6209C" w:rsidRPr="00E6209C" w:rsidRDefault="00E6209C" w:rsidP="00E6209C">
      <w:pPr>
        <w:shd w:val="clear" w:color="auto" w:fill="FFFFFF"/>
        <w:spacing w:after="0" w:line="360" w:lineRule="auto"/>
        <w:ind w:left="24" w:right="14" w:firstLine="39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вертикальной установке, также как и при положении на животе, отмечается напряжение мышц сгибателей шеи, рук и ног. У здорового ребенка степень проявления лабиринтного тоническо</w:t>
      </w:r>
      <w:r w:rsidRPr="00E6209C">
        <w:rPr>
          <w:rFonts w:ascii="Times New Roman" w:eastAsia="Times New Roman" w:hAnsi="Times New Roman" w:cs="Times New Roman"/>
          <w:sz w:val="28"/>
          <w:szCs w:val="28"/>
          <w:lang w:eastAsia="ru-RU"/>
        </w:rPr>
        <w:softHyphen/>
        <w:t>го рефлекса, также как и симметричного шейного тонического реф</w:t>
      </w:r>
      <w:r w:rsidRPr="00E6209C">
        <w:rPr>
          <w:rFonts w:ascii="Times New Roman" w:eastAsia="Times New Roman" w:hAnsi="Times New Roman" w:cs="Times New Roman"/>
          <w:sz w:val="28"/>
          <w:szCs w:val="28"/>
          <w:lang w:eastAsia="ru-RU"/>
        </w:rPr>
        <w:softHyphen/>
        <w:t>лекса, незначительное и к концу первого месяца жизни лабиринт</w:t>
      </w:r>
      <w:r w:rsidRPr="00E6209C">
        <w:rPr>
          <w:rFonts w:ascii="Times New Roman" w:eastAsia="Times New Roman" w:hAnsi="Times New Roman" w:cs="Times New Roman"/>
          <w:sz w:val="28"/>
          <w:szCs w:val="28"/>
          <w:lang w:eastAsia="ru-RU"/>
        </w:rPr>
        <w:softHyphen/>
        <w:t>ный тонический рефлекс начинает притормаживаться, исчезая к концу второго месяца жизни.</w:t>
      </w:r>
    </w:p>
    <w:p w:rsidR="00E6209C" w:rsidRPr="00E6209C" w:rsidRDefault="00E6209C" w:rsidP="00E6209C">
      <w:pPr>
        <w:shd w:val="clear" w:color="auto" w:fill="FFFFFF"/>
        <w:spacing w:before="10" w:after="0" w:line="360" w:lineRule="auto"/>
        <w:ind w:right="19" w:firstLine="39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В периоде новорожденности в положении ребенка на животе нарушение мышечного тонуса и патологическая сгибательная позиция в руках и ногах под влиянием лабиринтного тонического рефлекса нарастает. В условиях задержки развития тонкой регуляции мышечного тонуса активность лабиринтного тонического рефлекса увеличивается с расширением сферы воздействия на мышцы сги</w:t>
      </w:r>
      <w:r w:rsidRPr="00E6209C">
        <w:rPr>
          <w:rFonts w:ascii="Times New Roman" w:eastAsia="Times New Roman" w:hAnsi="Times New Roman" w:cs="Times New Roman"/>
          <w:sz w:val="28"/>
          <w:szCs w:val="28"/>
          <w:lang w:eastAsia="ru-RU"/>
        </w:rPr>
        <w:softHyphen/>
        <w:t>батели шеи, так что при значительной активности лабиринтного тонического рефлекса в положении ребенка лежа на животе руки и ноги ребенка оказываются приведенными к животу голова к груди, т. е. возникает ситуация, когда воспитание установочного рефлекса на голову оказывается крайне затруднительно и проблематично. В положении ребенка на спине при выраженной активности лабиринтного тонического рефлекса возникает выраженное напряжение мышц разгибателей шеи, спины, верхних и нижних конечностей.</w:t>
      </w:r>
    </w:p>
    <w:p w:rsidR="00E6209C" w:rsidRPr="00E6209C" w:rsidRDefault="00E6209C" w:rsidP="00E6209C">
      <w:pPr>
        <w:shd w:val="clear" w:color="auto" w:fill="FFFFFF"/>
        <w:spacing w:after="0" w:line="360" w:lineRule="auto"/>
        <w:ind w:left="14" w:right="72" w:firstLine="365"/>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Анализ функционирования симметричного шейного тонического и лабиринтного тонического рефлексов показывает, что их активность на фоне </w:t>
      </w:r>
      <w:r w:rsidRPr="00E6209C">
        <w:rPr>
          <w:rFonts w:ascii="Times New Roman" w:eastAsia="Times New Roman" w:hAnsi="Times New Roman" w:cs="Times New Roman"/>
          <w:sz w:val="28"/>
          <w:szCs w:val="28"/>
          <w:lang w:eastAsia="ru-RU"/>
        </w:rPr>
        <w:lastRenderedPageBreak/>
        <w:t>нарушения мышечного тонуса и задержки организации его тонкой регуляции может возрастать.</w:t>
      </w:r>
    </w:p>
    <w:p w:rsidR="00E6209C" w:rsidRPr="00E6209C" w:rsidRDefault="00E6209C" w:rsidP="00E6209C">
      <w:pPr>
        <w:shd w:val="clear" w:color="auto" w:fill="FFFFFF"/>
        <w:spacing w:after="0" w:line="360" w:lineRule="auto"/>
        <w:ind w:left="24" w:right="29" w:firstLine="36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Лабиринтный тонический и симметричный шейный тонический рефлексы потенцируют, дополняют и активируют друг друга. Так в положении лежа на животе под влиянием активного ЛТР голова ребенка оказывается приведенной к груди, руки и ноги согнуты в суставах. В то же время согнутая голова является пусковым механизмом для активации СШТР. Под влиянием симметричного шейного тонического рефлекса повышается тонус мышц сгибателей шеи, туловища, рук. В положении лежа на спине под влиянием активного ЛТР повышается тонус мышц разгибателей головы, туловища и рук. Разогнутая голова является пусковым механизмом опять-таки для активизации СШТР, при которой тонус мышц разгибателей шеи, туловища, рук возрастает. При вертикальной установке активность ЛТР идентична активности в положении лежа на животе, а согнутая голова при этом опять-таки будет стимулировать сгибание рук и туловища.</w:t>
      </w:r>
    </w:p>
    <w:p w:rsidR="00E6209C" w:rsidRPr="00E6209C" w:rsidRDefault="00E6209C" w:rsidP="00E6209C">
      <w:pPr>
        <w:shd w:val="clear" w:color="auto" w:fill="FFFFFF"/>
        <w:spacing w:after="0" w:line="360" w:lineRule="auto"/>
        <w:ind w:left="53" w:firstLine="37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Влияние этих двух рефлексов на тонус мышц ног в выше описанных положениях прямопротивоположное. Так, например, при вертикальной установке ЛТР стимулирует тонус мышц сгибателей, но при согнутой голове в этой позиции СШТР стимулирует мышцы разгибатели ног и в зависимости от степени активности того или иного рефлекса в последующем сформируется либо разгибательная, либо сгибательная поза в ногах. Только на икроножную мышцу эти два рефлекса действуют однонаправлено - как правило повышают ее тонус (только в разной степени), поэтому при вертикальной установке наблюдается опора на пальцы стоп или на передние отделы стоп.</w:t>
      </w:r>
    </w:p>
    <w:p w:rsidR="00E6209C" w:rsidRPr="00E6209C" w:rsidRDefault="00E6209C" w:rsidP="00E6209C">
      <w:pPr>
        <w:shd w:val="clear" w:color="auto" w:fill="FFFFFF"/>
        <w:spacing w:before="14" w:after="0" w:line="360" w:lineRule="auto"/>
        <w:ind w:left="437"/>
        <w:rPr>
          <w:rFonts w:ascii="Times New Roman" w:eastAsia="Times New Roman" w:hAnsi="Times New Roman" w:cs="Times New Roman"/>
          <w:b/>
          <w:i/>
          <w:sz w:val="28"/>
          <w:szCs w:val="28"/>
          <w:lang w:eastAsia="ru-RU"/>
        </w:rPr>
      </w:pPr>
      <w:r w:rsidRPr="00E6209C">
        <w:rPr>
          <w:rFonts w:ascii="Times New Roman" w:eastAsia="Times New Roman" w:hAnsi="Times New Roman" w:cs="Times New Roman"/>
          <w:b/>
          <w:i/>
          <w:sz w:val="28"/>
          <w:szCs w:val="28"/>
          <w:lang w:eastAsia="ru-RU"/>
        </w:rPr>
        <w:t>3. Тонический рефлекс с головы на туловище.</w:t>
      </w:r>
    </w:p>
    <w:p w:rsidR="00E6209C" w:rsidRPr="00E6209C" w:rsidRDefault="00E6209C" w:rsidP="00E6209C">
      <w:pPr>
        <w:shd w:val="clear" w:color="auto" w:fill="FFFFFF"/>
        <w:spacing w:before="43" w:after="0" w:line="360" w:lineRule="auto"/>
        <w:ind w:left="43" w:right="5"/>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Пусковым механизмом являются проприоцепторы мышц шеи. Под его влиянием при повороте головы ребенка в положении лежа на спине поворачивается туловище в ту же сторону. Благодаря этому рефлексу ребенок самостоятельно преодолевает сложные родовые пути во время родов </w:t>
      </w:r>
      <w:r w:rsidRPr="00E6209C">
        <w:rPr>
          <w:rFonts w:ascii="Times New Roman" w:eastAsia="Times New Roman" w:hAnsi="Times New Roman" w:cs="Times New Roman"/>
          <w:sz w:val="28"/>
          <w:szCs w:val="28"/>
          <w:lang w:eastAsia="ru-RU"/>
        </w:rPr>
        <w:lastRenderedPageBreak/>
        <w:t>при головном предлежании. В период новорожденности с помощью этого рефлекса туловище преодолевает силы земного притяжения, тем самым закладывается, основа для произвольных поворотов. Сыграв свою положительную роль, рефлекс затормаживается к 3 месяцам жизни ребенка.</w:t>
      </w:r>
    </w:p>
    <w:p w:rsidR="00E6209C" w:rsidRPr="00E6209C" w:rsidRDefault="00E6209C" w:rsidP="00E6209C">
      <w:pPr>
        <w:shd w:val="clear" w:color="auto" w:fill="FFFFFF"/>
        <w:spacing w:after="0" w:line="360" w:lineRule="auto"/>
        <w:ind w:left="43" w:firstLine="403"/>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После 3 месяцев жизни ребенок осуществляет повороты раздельно, т. е. возникает торсия, которая играет важную роль в удержании равновесия при изменении положения тела (при ходьбе, при поворотах сидя, стоя и т. д.).</w:t>
      </w:r>
    </w:p>
    <w:p w:rsidR="00E6209C" w:rsidRPr="00E6209C" w:rsidRDefault="00E6209C" w:rsidP="00E6209C">
      <w:pPr>
        <w:shd w:val="clear" w:color="auto" w:fill="FFFFFF"/>
        <w:spacing w:after="0" w:line="360" w:lineRule="auto"/>
        <w:ind w:left="29" w:right="5" w:firstLine="38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грубом поражении мозга в период внутриутробного развития рефлекс головы на туловище в ряде случаев может отсутствовать, при этом роды будут трудными, требующими дополнительных акушерских мероприятий. При повреждении мозга чаще всего рефлекс с головы на туловище оказывается сформированным и на фоне нарушения регуляции мышечного тонуса он может сохраняться на протяжении многих лет жизни ребенка, при этом повороты будут осуществляться всем туловищем «блоком», т. е. не будет формироваться торсия. Следовательно, будет очень сложно сохранять равновесие при изменении положения тела в пространстве, в том числе и при ходьбе окажется крайне затруднительным.</w:t>
      </w:r>
    </w:p>
    <w:p w:rsidR="00E6209C" w:rsidRPr="00E6209C" w:rsidRDefault="00E6209C" w:rsidP="00E6209C">
      <w:pPr>
        <w:shd w:val="clear" w:color="auto" w:fill="FFFFFF"/>
        <w:tabs>
          <w:tab w:val="left" w:pos="624"/>
        </w:tabs>
        <w:spacing w:after="0" w:line="360" w:lineRule="auto"/>
        <w:ind w:left="408"/>
        <w:rPr>
          <w:rFonts w:ascii="Times New Roman" w:eastAsia="Times New Roman" w:hAnsi="Times New Roman" w:cs="Times New Roman"/>
          <w:b/>
          <w:i/>
          <w:sz w:val="28"/>
          <w:szCs w:val="28"/>
          <w:lang w:eastAsia="ru-RU"/>
        </w:rPr>
      </w:pPr>
      <w:r w:rsidRPr="00E6209C">
        <w:rPr>
          <w:rFonts w:ascii="Times New Roman" w:eastAsia="Times New Roman" w:hAnsi="Times New Roman" w:cs="Times New Roman"/>
          <w:b/>
          <w:i/>
          <w:sz w:val="28"/>
          <w:szCs w:val="28"/>
          <w:lang w:eastAsia="ru-RU"/>
        </w:rPr>
        <w:t>4.</w:t>
      </w:r>
      <w:r w:rsidRPr="00E6209C">
        <w:rPr>
          <w:rFonts w:ascii="Times New Roman" w:eastAsia="Times New Roman" w:hAnsi="Times New Roman" w:cs="Times New Roman"/>
          <w:b/>
          <w:i/>
          <w:sz w:val="28"/>
          <w:szCs w:val="28"/>
          <w:lang w:eastAsia="ru-RU"/>
        </w:rPr>
        <w:tab/>
        <w:t>Тонический рефлекс с таза на туловище.</w:t>
      </w:r>
    </w:p>
    <w:p w:rsidR="00E6209C" w:rsidRPr="00E6209C" w:rsidRDefault="00E6209C" w:rsidP="00E6209C">
      <w:pPr>
        <w:shd w:val="clear" w:color="auto" w:fill="FFFFFF"/>
        <w:spacing w:after="0" w:line="360" w:lineRule="auto"/>
        <w:ind w:left="14" w:right="14" w:firstLine="403"/>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Пусковым механизмом этого рефлекса являются проприоцепторы мышц спины. Благодаря этому рефлексу ребенок самостоятельно преодолевает родовые пути во время родов в ножном и тазовом предлежаниях, а в период новорожденности становится возможным преодоление туловищем сил земного притяжения. Рефлекс с таза на туловище угасает к 3 месяцам жизни ребенка, а на фоне нарушения регуляции мышечного тонуса может сохранятся на протяжении многих лет жизни, дополняя рефлекс с головы на туловище в создании туловищного «блока».</w:t>
      </w:r>
    </w:p>
    <w:p w:rsidR="00E6209C" w:rsidRPr="00E6209C" w:rsidRDefault="00E6209C" w:rsidP="00E6209C">
      <w:pPr>
        <w:shd w:val="clear" w:color="auto" w:fill="FFFFFF"/>
        <w:tabs>
          <w:tab w:val="left" w:pos="624"/>
        </w:tabs>
        <w:spacing w:before="19" w:after="0" w:line="360" w:lineRule="auto"/>
        <w:ind w:left="408"/>
        <w:rPr>
          <w:rFonts w:ascii="Times New Roman" w:eastAsia="Times New Roman" w:hAnsi="Times New Roman" w:cs="Times New Roman"/>
          <w:b/>
          <w:i/>
          <w:sz w:val="28"/>
          <w:szCs w:val="28"/>
          <w:lang w:eastAsia="ru-RU"/>
        </w:rPr>
      </w:pPr>
      <w:r w:rsidRPr="00E6209C">
        <w:rPr>
          <w:rFonts w:ascii="Times New Roman" w:eastAsia="Times New Roman" w:hAnsi="Times New Roman" w:cs="Times New Roman"/>
          <w:b/>
          <w:i/>
          <w:sz w:val="28"/>
          <w:szCs w:val="28"/>
          <w:lang w:eastAsia="ru-RU"/>
        </w:rPr>
        <w:t>5.</w:t>
      </w:r>
      <w:r w:rsidRPr="00E6209C">
        <w:rPr>
          <w:rFonts w:ascii="Times New Roman" w:eastAsia="Times New Roman" w:hAnsi="Times New Roman" w:cs="Times New Roman"/>
          <w:b/>
          <w:i/>
          <w:sz w:val="28"/>
          <w:szCs w:val="28"/>
          <w:lang w:eastAsia="ru-RU"/>
        </w:rPr>
        <w:tab/>
        <w:t>Асимметричный шейный тонический рефлекс (АШТР).</w:t>
      </w:r>
    </w:p>
    <w:p w:rsidR="00E6209C" w:rsidRPr="00E6209C" w:rsidRDefault="00E6209C" w:rsidP="00E6209C">
      <w:pPr>
        <w:shd w:val="clear" w:color="auto" w:fill="FFFFFF"/>
        <w:spacing w:after="0" w:line="360" w:lineRule="auto"/>
        <w:ind w:right="62"/>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Пусковым механизмом этого рефлекса являются проприоцепторы мышц шеи. Под его влиянием при повороте головы в сторону происходит повышение разгибательного тонуса в руке, к которой обращено лицо и </w:t>
      </w:r>
      <w:r w:rsidRPr="00E6209C">
        <w:rPr>
          <w:rFonts w:ascii="Times New Roman" w:eastAsia="Times New Roman" w:hAnsi="Times New Roman" w:cs="Times New Roman"/>
          <w:sz w:val="28"/>
          <w:szCs w:val="28"/>
          <w:lang w:eastAsia="ru-RU"/>
        </w:rPr>
        <w:lastRenderedPageBreak/>
        <w:t>повышение сгибательного тонуса в руке, к которой обращен затылок. В период новорожденности у здорового ребенка степень его проявления незначительная и рефлекс постепенно угасает ко 2-4 месяцу жизни. При повреждении мозга с нарушением регуляции мышечного тонуса активность этого рефлекса может нарастать, и он может наблюдаться в течение ряда лет. Патологическая активность АШТР задерживает развитие асимметричного цепного установочного рефлекса, нарушает равновесие, в положении сидя, препятствует захвату игрушки, развитию зрительно-моторной координации.</w:t>
      </w:r>
    </w:p>
    <w:p w:rsidR="00E6209C" w:rsidRPr="00E6209C" w:rsidRDefault="00E6209C" w:rsidP="00E6209C">
      <w:pPr>
        <w:shd w:val="clear" w:color="auto" w:fill="FFFFFF"/>
        <w:spacing w:before="202" w:after="0" w:line="360" w:lineRule="auto"/>
        <w:ind w:right="101"/>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t>3. Патологические синергии</w:t>
      </w:r>
    </w:p>
    <w:p w:rsidR="00E6209C" w:rsidRPr="00E6209C" w:rsidRDefault="00E6209C" w:rsidP="00E6209C">
      <w:pPr>
        <w:shd w:val="clear" w:color="auto" w:fill="FFFFFF"/>
        <w:spacing w:before="115" w:after="0" w:line="360" w:lineRule="auto"/>
        <w:ind w:left="10" w:right="29" w:firstLine="37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Синергия - это системное сочетанное включение мышц различных суставов в выполнение той или иной позы тела или движения. Развитие моторики является отражением развития и совершенствования синергичного включения мышц в ту или иную схему движения. Так реализация шейного симметричного цепного установочного рефлекса становится возможной благодаря синергичному включению мышц спины, тазового пояса, ног, рук с мышцами -разгибателями шеи. Таким образом, уже в шейном симметричном цепном установочном рефлексе синергичные включения охватывают практически весь двигательный скелет. Синергичное включение мышц шейного асимметричного цепного установочного рефлекса позволяет телу сохранять равновесие в пространстве, в том числе в положении сидя, сто и при передвижении.</w:t>
      </w:r>
    </w:p>
    <w:p w:rsidR="00E6209C" w:rsidRPr="00E6209C" w:rsidRDefault="00E6209C" w:rsidP="00E6209C">
      <w:pPr>
        <w:shd w:val="clear" w:color="auto" w:fill="FFFFFF"/>
        <w:spacing w:after="0" w:line="360" w:lineRule="auto"/>
        <w:ind w:left="34" w:firstLine="37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Такие позы и сложные координированные движения как самостоятельное сидение, стояние, ходьба, бег требуют сложных синергичных включений мышц. Так, например, при беге одновременно с движениями ног в том же ритме, с той же быстротой и с теми же билатеральными взаимоотношениями сокращаются многочисленные мышцы шеи, плечевого пояса, рук, спины, живота, тазового пояса, т. е. для реализации такого сложного движения как бег практически вес мышечно-суставной аппарат человека оказывается интегрирован в определенную схему синергичных включений мышц. При </w:t>
      </w:r>
      <w:r w:rsidRPr="00E6209C">
        <w:rPr>
          <w:rFonts w:ascii="Times New Roman" w:eastAsia="Times New Roman" w:hAnsi="Times New Roman" w:cs="Times New Roman"/>
          <w:sz w:val="28"/>
          <w:szCs w:val="28"/>
          <w:lang w:eastAsia="ru-RU"/>
        </w:rPr>
        <w:lastRenderedPageBreak/>
        <w:t>шаговых движениях требуются совершенно другие синергичные включения мышц и т. д. Возможность синергичных включений мышц и их совершенствования заложены генетическим кодом развития моторики человека. При повреждении мозга, влекущем за собой нарушение регуляции мышечного тонуса, сохраняются ме</w:t>
      </w:r>
      <w:r w:rsidRPr="00E6209C">
        <w:rPr>
          <w:rFonts w:ascii="Times New Roman" w:eastAsia="Times New Roman" w:hAnsi="Times New Roman" w:cs="Times New Roman"/>
          <w:sz w:val="28"/>
          <w:szCs w:val="28"/>
          <w:lang w:eastAsia="ru-RU"/>
        </w:rPr>
        <w:softHyphen/>
        <w:t>ханизмы синергичного включения мышц, при этом повышенный тонус в определенной группе мышц вызывает синергичное напряжение в других группах мышц (патологические синергии), что в конечном итоге приводи к формированию порочных поз и установок и блокированию тех или иных активных движений.</w:t>
      </w:r>
    </w:p>
    <w:p w:rsidR="00E6209C" w:rsidRPr="00E6209C" w:rsidRDefault="00E6209C" w:rsidP="00E6209C">
      <w:pPr>
        <w:shd w:val="clear" w:color="auto" w:fill="FFFFFF"/>
        <w:spacing w:after="0" w:line="360" w:lineRule="auto"/>
        <w:ind w:left="10" w:firstLine="39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детских церебральных параличах пусковым звеном формирования патологических синергии чаще всего является патологическая активность тонических рефлексов. В этих ситуациях патологические синергии формируются по жесткой схеме реализации тех или иных тонических рефлексов. Так, например, при патологической активности тонических рефлексов с таза на туловище и с головы на туловище формируется жесткая цепь патологических синергии мышц спины и косых мышц живота, блокирующих возможность торсии туловища, которая необходима при нормальных шаговых движения и беге, т. е. схема реализации патологических синергии оказывается прямо противоположной физиологическим синергиям, необходимым для нормальной моторики человека.</w:t>
      </w:r>
    </w:p>
    <w:p w:rsidR="00E6209C" w:rsidRPr="00E6209C" w:rsidRDefault="00E6209C" w:rsidP="00E6209C">
      <w:pPr>
        <w:shd w:val="clear" w:color="auto" w:fill="FFFFFF"/>
        <w:spacing w:before="168" w:after="0" w:line="360" w:lineRule="auto"/>
        <w:ind w:left="19"/>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t>4. Патологические синкинезии</w:t>
      </w:r>
    </w:p>
    <w:p w:rsidR="00E6209C" w:rsidRPr="00E6209C" w:rsidRDefault="00E6209C" w:rsidP="00E6209C">
      <w:pPr>
        <w:shd w:val="clear" w:color="auto" w:fill="FFFFFF"/>
        <w:spacing w:before="115" w:after="0" w:line="360" w:lineRule="auto"/>
        <w:ind w:left="10" w:firstLine="403"/>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Синкинезии (содружественные движения отдельных сегментов тела) наблюдаются у здоровых людей в качестве полезных приспособлений (физиологические синкинезии), а также они могут наблюдаться у здоровых людей при овладении целенаправленными движениями (например, при овладении навыками письма человек шевелит губами, двигает языков и т. д.) или непривычных действиях. В дальнейшем эти синкинезии затормаживаются под влиянием корковых зон двигательного анализатора. У </w:t>
      </w:r>
      <w:r w:rsidRPr="00E6209C">
        <w:rPr>
          <w:rFonts w:ascii="Times New Roman" w:eastAsia="Times New Roman" w:hAnsi="Times New Roman" w:cs="Times New Roman"/>
          <w:sz w:val="28"/>
          <w:szCs w:val="28"/>
          <w:lang w:eastAsia="ru-RU"/>
        </w:rPr>
        <w:lastRenderedPageBreak/>
        <w:t>детей, страдающих детскими церебральными параличами, в связи с несостоятельностью корковых зон двигательного анализатора и растормаживанием подкорковых структур мозга синкинезии не только не затормаживаются, но и могут нарастать.</w:t>
      </w:r>
    </w:p>
    <w:p w:rsidR="00E6209C" w:rsidRPr="00E6209C" w:rsidRDefault="00E6209C" w:rsidP="00E6209C">
      <w:pPr>
        <w:shd w:val="clear" w:color="auto" w:fill="FFFFFF"/>
        <w:spacing w:before="24" w:after="0" w:line="360" w:lineRule="auto"/>
        <w:ind w:left="408"/>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По характеру проявления различают следующие синкинезии:</w:t>
      </w:r>
    </w:p>
    <w:p w:rsidR="00E6209C" w:rsidRPr="00E6209C" w:rsidRDefault="00E6209C" w:rsidP="00E6209C">
      <w:pPr>
        <w:shd w:val="clear" w:color="auto" w:fill="FFFFFF"/>
        <w:tabs>
          <w:tab w:val="left" w:pos="638"/>
        </w:tabs>
        <w:spacing w:after="0" w:line="360" w:lineRule="auto"/>
        <w:ind w:right="5" w:firstLine="39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а)</w:t>
      </w:r>
      <w:r w:rsidRPr="00E6209C">
        <w:rPr>
          <w:rFonts w:ascii="Times New Roman" w:eastAsia="Times New Roman" w:hAnsi="Times New Roman" w:cs="Times New Roman"/>
          <w:sz w:val="28"/>
          <w:szCs w:val="28"/>
          <w:lang w:eastAsia="ru-RU"/>
        </w:rPr>
        <w:tab/>
      </w:r>
      <w:r w:rsidRPr="00E6209C">
        <w:rPr>
          <w:rFonts w:ascii="Times New Roman" w:eastAsia="Times New Roman" w:hAnsi="Times New Roman" w:cs="Times New Roman"/>
          <w:b/>
          <w:bCs/>
          <w:sz w:val="28"/>
          <w:szCs w:val="28"/>
          <w:lang w:eastAsia="ru-RU"/>
        </w:rPr>
        <w:t xml:space="preserve">глобальные. </w:t>
      </w:r>
      <w:r w:rsidRPr="00E6209C">
        <w:rPr>
          <w:rFonts w:ascii="Times New Roman" w:eastAsia="Times New Roman" w:hAnsi="Times New Roman" w:cs="Times New Roman"/>
          <w:sz w:val="28"/>
          <w:szCs w:val="28"/>
          <w:lang w:eastAsia="ru-RU"/>
        </w:rPr>
        <w:t>При попытке какого-либо целенаправленного движения возникают массовые движения в других частях тела с нарастанием мышечного тонуса, в результате чего целенаправленное движение оказывается невозможным.</w:t>
      </w:r>
    </w:p>
    <w:p w:rsidR="00E6209C" w:rsidRPr="00E6209C" w:rsidRDefault="00E6209C" w:rsidP="00E6209C">
      <w:pPr>
        <w:shd w:val="clear" w:color="auto" w:fill="FFFFFF"/>
        <w:spacing w:after="0" w:line="360" w:lineRule="auto"/>
        <w:ind w:right="38"/>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б)</w:t>
      </w:r>
      <w:r w:rsidRPr="00E6209C">
        <w:rPr>
          <w:rFonts w:ascii="Times New Roman" w:eastAsia="Times New Roman" w:hAnsi="Times New Roman" w:cs="Times New Roman"/>
          <w:sz w:val="28"/>
          <w:szCs w:val="28"/>
          <w:lang w:eastAsia="ru-RU"/>
        </w:rPr>
        <w:tab/>
      </w:r>
      <w:r w:rsidRPr="00E6209C">
        <w:rPr>
          <w:rFonts w:ascii="Times New Roman" w:eastAsia="Times New Roman" w:hAnsi="Times New Roman" w:cs="Times New Roman"/>
          <w:b/>
          <w:bCs/>
          <w:sz w:val="28"/>
          <w:szCs w:val="28"/>
          <w:lang w:eastAsia="ru-RU"/>
        </w:rPr>
        <w:t xml:space="preserve">координационные. </w:t>
      </w:r>
      <w:r w:rsidRPr="00E6209C">
        <w:rPr>
          <w:rFonts w:ascii="Times New Roman" w:eastAsia="Times New Roman" w:hAnsi="Times New Roman" w:cs="Times New Roman"/>
          <w:sz w:val="28"/>
          <w:szCs w:val="28"/>
          <w:lang w:eastAsia="ru-RU"/>
        </w:rPr>
        <w:t>При попытке активного движения в каком-либо суставе конечности возникают движения в других суставах этой же конечности. Так, например, при попытке тыльного сгибания стопы могут возникать сгибания ноги в коленном и тазобедренном суставах.</w:t>
      </w:r>
    </w:p>
    <w:p w:rsidR="00E6209C" w:rsidRPr="00E6209C" w:rsidRDefault="00E6209C" w:rsidP="00E6209C">
      <w:pPr>
        <w:shd w:val="clear" w:color="auto" w:fill="FFFFFF"/>
        <w:spacing w:after="0" w:line="360" w:lineRule="auto"/>
        <w:ind w:left="5" w:right="48" w:firstLine="355"/>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в) </w:t>
      </w:r>
      <w:r w:rsidRPr="00E6209C">
        <w:rPr>
          <w:rFonts w:ascii="Times New Roman" w:eastAsia="Times New Roman" w:hAnsi="Times New Roman" w:cs="Times New Roman"/>
          <w:b/>
          <w:bCs/>
          <w:sz w:val="28"/>
          <w:szCs w:val="28"/>
          <w:lang w:eastAsia="ru-RU"/>
        </w:rPr>
        <w:t xml:space="preserve">имитационные. </w:t>
      </w:r>
      <w:r w:rsidRPr="00E6209C">
        <w:rPr>
          <w:rFonts w:ascii="Times New Roman" w:eastAsia="Times New Roman" w:hAnsi="Times New Roman" w:cs="Times New Roman"/>
          <w:sz w:val="28"/>
          <w:szCs w:val="28"/>
          <w:lang w:eastAsia="ru-RU"/>
        </w:rPr>
        <w:t>При попытке активных движений в пораженной конечности возникают движения в одноименной здоровой конечности.</w:t>
      </w:r>
    </w:p>
    <w:p w:rsidR="00E6209C" w:rsidRPr="00E6209C" w:rsidRDefault="00E6209C" w:rsidP="00E6209C">
      <w:pPr>
        <w:shd w:val="clear" w:color="auto" w:fill="FFFFFF"/>
        <w:spacing w:before="96" w:after="0" w:line="360" w:lineRule="auto"/>
        <w:ind w:right="115"/>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t>5. Паратония</w:t>
      </w:r>
    </w:p>
    <w:p w:rsidR="00E6209C" w:rsidRPr="00E6209C" w:rsidRDefault="00E6209C" w:rsidP="00E6209C">
      <w:pPr>
        <w:shd w:val="clear" w:color="auto" w:fill="FFFFFF"/>
        <w:spacing w:before="120" w:after="0" w:line="360" w:lineRule="auto"/>
        <w:ind w:right="14" w:firstLine="355"/>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У здорового новорожденного отмечается диффузное напряжение тонуса мышц, отсутствуют произвольные движения. Все его движения носят рефлекторный характер. По мере созревания мозга ребенка - напряжение тонуса мышц уменьшается, появляются произвольные движения. Однако, повышение тонуса мышц всего тела может возникнуть у здорового взрослого человека при попытке произвести изолированное незнакомое движение. Тардье (1960) описал это состояние как паратонию. Такое же диффузное повышение мышечного тонуса может наблюдаться при экстремальных ситуациях (например, человек не может двинуть ни рукой, ни но</w:t>
      </w:r>
      <w:r w:rsidRPr="00E6209C">
        <w:rPr>
          <w:rFonts w:ascii="Times New Roman" w:eastAsia="Times New Roman" w:hAnsi="Times New Roman" w:cs="Times New Roman"/>
          <w:sz w:val="28"/>
          <w:szCs w:val="28"/>
          <w:lang w:eastAsia="ru-RU"/>
        </w:rPr>
        <w:softHyphen/>
        <w:t>гой при эмоции ужаса). У детей, страдающих детскими церебраль</w:t>
      </w:r>
      <w:r w:rsidRPr="00E6209C">
        <w:rPr>
          <w:rFonts w:ascii="Times New Roman" w:eastAsia="Times New Roman" w:hAnsi="Times New Roman" w:cs="Times New Roman"/>
          <w:sz w:val="28"/>
          <w:szCs w:val="28"/>
          <w:lang w:eastAsia="ru-RU"/>
        </w:rPr>
        <w:softHyphen/>
        <w:t>ными параличами, в ряде случаев явления паратонии не исчезают с возрастом, а нарастают. В основе такой патологической паратонии лежит нарушение регуляции мышечного тонуса с диффузной иррадиацией двигательного импульса.</w:t>
      </w:r>
    </w:p>
    <w:p w:rsidR="00E6209C" w:rsidRPr="00E6209C" w:rsidRDefault="00E6209C" w:rsidP="00E6209C">
      <w:pPr>
        <w:shd w:val="clear" w:color="auto" w:fill="FFFFFF"/>
        <w:spacing w:before="182" w:after="0" w:line="360" w:lineRule="auto"/>
        <w:ind w:right="1704"/>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lastRenderedPageBreak/>
        <w:t>6. Нарушение сухожильных и надкостничных рефлексов</w:t>
      </w:r>
    </w:p>
    <w:p w:rsidR="00E6209C" w:rsidRPr="00E6209C" w:rsidRDefault="00E6209C" w:rsidP="00E6209C">
      <w:pPr>
        <w:shd w:val="clear" w:color="auto" w:fill="FFFFFF"/>
        <w:spacing w:before="110" w:after="0" w:line="360" w:lineRule="auto"/>
        <w:ind w:left="29" w:right="14" w:firstLine="350"/>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Детские церебральные параличи относятся к центральным параличам, при которых возникает гиперрефлексия (повышение рефлексов) и расширение рефлексогенных зон.</w:t>
      </w:r>
    </w:p>
    <w:p w:rsidR="00E6209C" w:rsidRPr="00E6209C" w:rsidRDefault="00E6209C" w:rsidP="00E6209C">
      <w:pPr>
        <w:shd w:val="clear" w:color="auto" w:fill="FFFFFF"/>
        <w:spacing w:after="0" w:line="360" w:lineRule="auto"/>
        <w:ind w:left="5" w:right="43"/>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всех формах детского церебрального паралича сухожильные и надкостничные рефлексы повышены, вызываются с расширенных рефлексогенных зон, при этом нередко наблюдается их асимметрия - на стороне более пораженной конечности рефлексы Усилены в большей степени. При значительном повышении сухожильных рефлексов появляются клонусы стоп. Однако, при выраженном повышении мышечного тонуса сухожильные рефлексы и бонусы стоп могут слабо вызываться или не вызываться совсем из-за невозможности их реализации. Как правило, всегда вызывается патологический рефлекс Бабинского, другие патологические рефлексы (сгибательные и разгибательные) часто не вызываются.</w:t>
      </w:r>
    </w:p>
    <w:p w:rsidR="00E6209C" w:rsidRPr="00E6209C" w:rsidRDefault="00E6209C" w:rsidP="00E6209C">
      <w:pPr>
        <w:shd w:val="clear" w:color="auto" w:fill="FFFFFF"/>
        <w:spacing w:before="178" w:after="0" w:line="360" w:lineRule="auto"/>
        <w:ind w:right="24"/>
        <w:jc w:val="center"/>
        <w:rPr>
          <w:rFonts w:ascii="Times New Roman" w:eastAsia="Times New Roman" w:hAnsi="Times New Roman" w:cs="Times New Roman"/>
          <w:sz w:val="28"/>
          <w:szCs w:val="28"/>
          <w:lang w:eastAsia="ru-RU"/>
        </w:rPr>
      </w:pPr>
      <w:r w:rsidRPr="00E6209C">
        <w:rPr>
          <w:rFonts w:ascii="Times New Roman" w:eastAsia="Times New Roman" w:hAnsi="Times New Roman" w:cs="Times New Roman"/>
          <w:b/>
          <w:bCs/>
          <w:sz w:val="28"/>
          <w:szCs w:val="28"/>
          <w:lang w:eastAsia="ru-RU"/>
        </w:rPr>
        <w:t>7. Нарушения функции мышц</w:t>
      </w:r>
    </w:p>
    <w:p w:rsidR="00E6209C" w:rsidRPr="00E6209C" w:rsidRDefault="00E6209C" w:rsidP="00E6209C">
      <w:pPr>
        <w:shd w:val="clear" w:color="auto" w:fill="FFFFFF"/>
        <w:spacing w:before="120" w:after="0" w:line="360" w:lineRule="auto"/>
        <w:ind w:right="24" w:firstLine="39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В организме человека аппарат движения представлен костями, соединительно-связочным аппаратом и скелетными поперечнополосатыми мышцами. Только мышцы являются тем звеном в динамической цепи движения, которое действует на костные рычаги и удерживает или изменяет положение тела человека и его частей в различных плоскостях пространства.</w:t>
      </w:r>
    </w:p>
    <w:p w:rsidR="00E6209C" w:rsidRPr="00E6209C" w:rsidRDefault="00E6209C" w:rsidP="00E6209C">
      <w:pPr>
        <w:shd w:val="clear" w:color="auto" w:fill="FFFFFF"/>
        <w:spacing w:after="0" w:line="360" w:lineRule="auto"/>
        <w:ind w:right="19" w:firstLine="384"/>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Сокращение скелетных мышц не только обеспечивает движения, но оказывает влияние на развитие и форму костей и способствует крово- и лимфообращению, т. е. облегчает задачу сердца по перекачке крови в органы и системы. Поэтому при длительной обездвиженности (гиподинамии) сердце начинает испытывать огромную нагрузку с последующим нарушением той или иной функциональной способности.</w:t>
      </w:r>
    </w:p>
    <w:p w:rsidR="00E6209C" w:rsidRPr="00E6209C" w:rsidRDefault="00E6209C" w:rsidP="00E6209C">
      <w:pPr>
        <w:shd w:val="clear" w:color="auto" w:fill="FFFFFF"/>
        <w:spacing w:after="0" w:line="360" w:lineRule="auto"/>
        <w:ind w:left="5" w:right="10" w:firstLine="38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 xml:space="preserve">В организме человека насчитывается 400-600 мышц. Масса их у мужчин составляет 40-45%, у женщин - 30% от массы тела. Примерно 20% массы всех мышц - это мышцы рук, 55% - мышцы ног. Это связано с тем, что при </w:t>
      </w:r>
      <w:r w:rsidRPr="00E6209C">
        <w:rPr>
          <w:rFonts w:ascii="Times New Roman" w:eastAsia="Times New Roman" w:hAnsi="Times New Roman" w:cs="Times New Roman"/>
          <w:sz w:val="28"/>
          <w:szCs w:val="28"/>
          <w:lang w:eastAsia="ru-RU"/>
        </w:rPr>
        <w:lastRenderedPageBreak/>
        <w:t>выполнении той или иной функции руки преодолевают гравитацию собственного веса, тогда как при стоянии и движении ноги преодолевают гравитацию, действующую на массу всего тела от головы до стоп.</w:t>
      </w:r>
    </w:p>
    <w:p w:rsidR="00E6209C" w:rsidRPr="00E6209C" w:rsidRDefault="00E6209C" w:rsidP="00E6209C">
      <w:pPr>
        <w:shd w:val="clear" w:color="auto" w:fill="FFFFFF"/>
        <w:spacing w:after="0" w:line="360" w:lineRule="auto"/>
        <w:ind w:left="10" w:right="5" w:firstLine="38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Для выполнения своей задачи каждая мышца должна обладать способностью к расслаблению, сокращению, растягиванию и быстрому переключению с одного из этих состояний на другое.</w:t>
      </w:r>
    </w:p>
    <w:p w:rsidR="00E6209C" w:rsidRPr="00E6209C" w:rsidRDefault="00E6209C" w:rsidP="00E6209C">
      <w:pPr>
        <w:shd w:val="clear" w:color="auto" w:fill="FFFFFF"/>
        <w:spacing w:after="0" w:line="360" w:lineRule="auto"/>
        <w:ind w:left="5" w:firstLine="70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У больных, страдающих детскими церебральными параличами, все функции мышц оказываются дефектными: при спастичности мышца не в состоянии расслабиться, при гипотонии - страдает процесс сокращения, при Дистонии - нарушено сокращение и расслабление. При всех видах нарушения мышечного тонуса страдают переключения из одного состояния на другое и взаимоотношения мышц-антагонистов.</w:t>
      </w:r>
    </w:p>
    <w:p w:rsidR="00E6209C" w:rsidRPr="00E6209C" w:rsidRDefault="00E6209C" w:rsidP="00E6209C">
      <w:pPr>
        <w:shd w:val="clear" w:color="auto" w:fill="FFFFFF"/>
        <w:spacing w:after="0" w:line="360" w:lineRule="auto"/>
        <w:ind w:left="5" w:firstLine="70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Нарушения функции мышц у больных с детскими церебральными параличами зависят от поражения тех или иных структур мозга и от степени их поражения, а также от жесткой схемы влияния тонических рефлексов на тонус мышц. Несостоятельность функциональной способности мышц приводит к ограничению или невозможности движений, к возникновению особых поз и установок, к недоразвитию опорного аппарата и к недостаточности сердечнососудистой дыхательной систем.</w:t>
      </w:r>
    </w:p>
    <w:p w:rsidR="00E6209C" w:rsidRPr="00E6209C" w:rsidRDefault="00E6209C" w:rsidP="00E6209C">
      <w:pPr>
        <w:shd w:val="clear" w:color="auto" w:fill="FFFFFF"/>
        <w:spacing w:after="0" w:line="360" w:lineRule="auto"/>
        <w:ind w:right="5" w:firstLine="709"/>
        <w:jc w:val="both"/>
        <w:rPr>
          <w:rFonts w:ascii="Times New Roman" w:eastAsia="Times New Roman" w:hAnsi="Times New Roman" w:cs="Times New Roman"/>
          <w:sz w:val="28"/>
          <w:szCs w:val="28"/>
          <w:lang w:eastAsia="ru-RU"/>
        </w:rPr>
      </w:pPr>
      <w:r w:rsidRPr="00E6209C">
        <w:rPr>
          <w:rFonts w:ascii="Times New Roman" w:eastAsia="Times New Roman" w:hAnsi="Times New Roman" w:cs="Times New Roman"/>
          <w:sz w:val="28"/>
          <w:szCs w:val="28"/>
          <w:lang w:eastAsia="ru-RU"/>
        </w:rPr>
        <w:t>При гемипаретической форме детского церебрального паралича нарушение функции мышц будет проявляться преимущественно на одной половине тела, при спастической диплегии, атонически-астатической форме и двойной гемиплегии - во всем теле, при гиперкинетической форме - преимущественно в тех частях тела, в которых наблюдаются гиперкинезы.</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i/>
          <w:iCs/>
          <w:sz w:val="24"/>
          <w:szCs w:val="24"/>
          <w:lang w:eastAsia="ru-RU"/>
        </w:rPr>
        <w:t xml:space="preserve">Несформированностъ реакций равновесия и координации движений. </w:t>
      </w:r>
      <w:r w:rsidRPr="00E6209C">
        <w:rPr>
          <w:rFonts w:ascii="Times New Roman" w:eastAsia="Times New Roman" w:hAnsi="Times New Roman" w:cs="Times New Roman"/>
          <w:sz w:val="24"/>
          <w:szCs w:val="24"/>
          <w:lang w:eastAsia="ru-RU"/>
        </w:rPr>
        <w:t>Реакции равновесия в сочетании со статокинетическими рефлексами составляют основу развития двигательных функций. Развиваются они в определенной последовательности, которая отражает этапность созревания мозговых структур. При ДЦП эти реакции формируются недостаточно и часто атипично.</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Прежде всего нарушено формирование начальной реакции равновесия - установочного цепного шейного асимметричного рефлекса. У здорового ребенка этот </w:t>
      </w:r>
      <w:r w:rsidRPr="00E6209C">
        <w:rPr>
          <w:rFonts w:ascii="Times New Roman" w:eastAsia="Times New Roman" w:hAnsi="Times New Roman" w:cs="Times New Roman"/>
          <w:sz w:val="24"/>
          <w:szCs w:val="24"/>
          <w:lang w:eastAsia="ru-RU"/>
        </w:rPr>
        <w:lastRenderedPageBreak/>
        <w:t>рефлекс начинает интенсивно развиваться со второго полугодия первого года жизни, и к моменту сформированности навыка сидения (7-8 месяцев) он хорошо выражен. Проявляется рефлекс в том, что если сидящего ребенка слегка подтолкнуть, например, вправо, то он вытянет в сторону наклона туловища правую руку и несколько отведет в сторону правую ногу, а голову отведет влево. Левая рука поднимется вверх и в сторону, таким путем при помощи рефлекторных движений ребенок удерживает теряемое равновесие.</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У детей с церебральным параличом развитие этого рефлекса нарушено из-за задержки созревания соответствующих мозговых систем, а также за счет общей скованности, фиксированной позы под влиянием позотонических рефлексов и общей спастичности.</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Нарушения равновесия особенно выражены при атонически-астатической форме ДЦП, когда имеет место поражение мозжечковой системы. При этой форме наблюдается туловищная атаксия в виде неустойчивости при сидении, стоянии и ходьбе. Для компенсации нарушений равновесия дети ходят на широко расставленных ногах. При других формах ДЦП патологическая походка также часто отражает стойкие нарушения равновесия в вертикальном положении.</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i/>
          <w:iCs/>
          <w:sz w:val="24"/>
          <w:szCs w:val="24"/>
          <w:lang w:eastAsia="ru-RU"/>
        </w:rPr>
        <w:t xml:space="preserve">Нарушение ощущений движений (кинестезии). </w:t>
      </w:r>
      <w:r w:rsidRPr="00E6209C">
        <w:rPr>
          <w:rFonts w:ascii="Times New Roman" w:eastAsia="Times New Roman" w:hAnsi="Times New Roman" w:cs="Times New Roman"/>
          <w:sz w:val="24"/>
          <w:szCs w:val="24"/>
          <w:lang w:eastAsia="ru-RU"/>
        </w:rPr>
        <w:t>Развитие двигательных функций тесно связано с представлением о схеме тела, которое формируется, прежде всего, на основе ощущений его положения и перемещения. Выполнение любого произвольного движения зависит от проприоцептивной регуляции. Проприоцепторы - чувствительные клетки, расположенные в мышцах, сухожилиях, связках, суставах, дают в центральную нервную систему информа</w:t>
      </w:r>
      <w:r w:rsidRPr="00E6209C">
        <w:rPr>
          <w:rFonts w:ascii="Times New Roman" w:eastAsia="Times New Roman" w:hAnsi="Times New Roman" w:cs="Times New Roman"/>
          <w:sz w:val="24"/>
          <w:szCs w:val="24"/>
          <w:lang w:eastAsia="ru-RU"/>
        </w:rPr>
        <w:softHyphen/>
        <w:t>цию о положении конечностей и туловища в пространстве, о степени сокращения мышц. Эти ощущения называют мышечно-суставным чувством, которое исследуется при помощи пассивных дви</w:t>
      </w:r>
      <w:r w:rsidRPr="00E6209C">
        <w:rPr>
          <w:rFonts w:ascii="Times New Roman" w:eastAsia="Times New Roman" w:hAnsi="Times New Roman" w:cs="Times New Roman"/>
          <w:sz w:val="24"/>
          <w:szCs w:val="24"/>
          <w:lang w:eastAsia="ru-RU"/>
        </w:rPr>
        <w:softHyphen/>
        <w:t>жений в мелких и крупных суставах. У ребенка, лежащего с закрытыми глазами, производят нерезкое пассивное сгибание, разгиба</w:t>
      </w:r>
      <w:r w:rsidRPr="00E6209C">
        <w:rPr>
          <w:rFonts w:ascii="Times New Roman" w:eastAsia="Times New Roman" w:hAnsi="Times New Roman" w:cs="Times New Roman"/>
          <w:sz w:val="24"/>
          <w:szCs w:val="24"/>
          <w:lang w:eastAsia="ru-RU"/>
        </w:rPr>
        <w:softHyphen/>
        <w:t>ние, приведение, отведение в суставах. Ребенок должен распознать направление движения пальцев и других частей конечности. Постепенно создается память этих ощущений - следовый образ движения, что способствует автоматизации двигательных навыков.</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При всех формах ДЦП нарушается проприоцептивная регуляция движений, что резко затрудняет выработку тех условно-рефлекторных связей, на основе которых формируется чувство собственного тела, позы и развивается высшая форма мышечно-суставного чувства- кинестезия, следовый образ движения.</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lastRenderedPageBreak/>
        <w:t>Поэтому у детей с церебральным параличом ослаблено чувство позы, у некоторых искажено восприятие движения; например, движение пальцев по прямой ощущается ими как движение по окружности или в сторону.</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Нарушение ощущений движения еще более обедняет двигательный опыт ребенка, способствует однообразию и стереотипности тех отдельных движений, которыми он овладел, задерживает формирование тонких координированных движений. Это проявляется как в отношении движений конечности и туловища, так и в отношении мимической и артикуляционной мускулатуры. Особенно выражены нарушения ощущении движений при гиперкинетической и атонически-астатической формах ДЦП.</w:t>
      </w:r>
    </w:p>
    <w:p w:rsidR="00E6209C" w:rsidRPr="00E6209C" w:rsidRDefault="00E6209C" w:rsidP="00E6209C">
      <w:pPr>
        <w:widowControl w:val="0"/>
        <w:autoSpaceDE w:val="0"/>
        <w:autoSpaceDN w:val="0"/>
        <w:adjustRightInd w:val="0"/>
        <w:spacing w:after="0" w:line="360" w:lineRule="auto"/>
        <w:ind w:firstLine="321"/>
        <w:jc w:val="both"/>
        <w:rPr>
          <w:rFonts w:ascii="Times New Roman" w:eastAsia="Times New Roman" w:hAnsi="Times New Roman" w:cs="Times New Roman"/>
          <w:sz w:val="24"/>
          <w:szCs w:val="24"/>
          <w:lang w:eastAsia="ru-RU"/>
        </w:rPr>
      </w:pPr>
    </w:p>
    <w:p w:rsidR="00E6209C" w:rsidRPr="00E6209C" w:rsidRDefault="00E6209C" w:rsidP="00E6209C">
      <w:pPr>
        <w:widowControl w:val="0"/>
        <w:autoSpaceDE w:val="0"/>
        <w:autoSpaceDN w:val="0"/>
        <w:adjustRightInd w:val="0"/>
        <w:spacing w:after="0" w:line="360" w:lineRule="auto"/>
        <w:ind w:firstLine="321"/>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 </w:t>
      </w:r>
      <w:r w:rsidRPr="00E6209C">
        <w:rPr>
          <w:rFonts w:ascii="Times New Roman" w:eastAsia="Times New Roman" w:hAnsi="Times New Roman" w:cs="Times New Roman"/>
          <w:b/>
          <w:sz w:val="24"/>
          <w:szCs w:val="24"/>
          <w:lang w:eastAsia="ru-RU"/>
        </w:rPr>
        <w:t>Наличие насильственных движений</w:t>
      </w:r>
      <w:r w:rsidRPr="00E6209C">
        <w:rPr>
          <w:rFonts w:ascii="Times New Roman" w:eastAsia="Times New Roman" w:hAnsi="Times New Roman" w:cs="Times New Roman"/>
          <w:sz w:val="24"/>
          <w:szCs w:val="24"/>
          <w:lang w:eastAsia="ru-RU"/>
        </w:rPr>
        <w:t xml:space="preserve">. </w:t>
      </w:r>
    </w:p>
    <w:p w:rsidR="00E6209C" w:rsidRPr="00E6209C" w:rsidRDefault="00E6209C" w:rsidP="00E6209C">
      <w:pPr>
        <w:widowControl w:val="0"/>
        <w:autoSpaceDE w:val="0"/>
        <w:autoSpaceDN w:val="0"/>
        <w:adjustRightInd w:val="0"/>
        <w:spacing w:after="0" w:line="360" w:lineRule="auto"/>
        <w:ind w:firstLine="321"/>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Они могут проявляться в виде гиперкинезов и тремора.</w:t>
      </w:r>
    </w:p>
    <w:p w:rsidR="00E6209C" w:rsidRPr="00E6209C" w:rsidRDefault="00E6209C" w:rsidP="00E6209C">
      <w:pPr>
        <w:widowControl w:val="0"/>
        <w:autoSpaceDE w:val="0"/>
        <w:autoSpaceDN w:val="0"/>
        <w:adjustRightInd w:val="0"/>
        <w:spacing w:after="0" w:line="360" w:lineRule="auto"/>
        <w:ind w:firstLine="331"/>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i/>
          <w:sz w:val="24"/>
          <w:szCs w:val="24"/>
          <w:lang w:eastAsia="ru-RU"/>
        </w:rPr>
        <w:t>Гиперкинезы</w:t>
      </w:r>
      <w:r w:rsidRPr="00E6209C">
        <w:rPr>
          <w:rFonts w:ascii="Times New Roman" w:eastAsia="Times New Roman" w:hAnsi="Times New Roman" w:cs="Times New Roman"/>
          <w:sz w:val="24"/>
          <w:szCs w:val="24"/>
          <w:lang w:eastAsia="ru-RU"/>
        </w:rPr>
        <w:t xml:space="preserve"> - непроизвольные движения. Эти движения (в отличие от синкинезий) могут наблюдаться и в покое. Они усиливаются при попытках произвести движения, во время волнения. Гиперкинезы всегда затрудняют осуществление произвольного двигательного акта, а порою делают его невозможным. Гиперкинезы характерны для гиперкинетической формы церебрального паралича. Наиболее частыми являются следующие формы гиперкинезов: хореиформный, атетоидный и смешанный (хореоатетоз).</w:t>
      </w:r>
    </w:p>
    <w:p w:rsidR="00E6209C" w:rsidRPr="00E6209C" w:rsidRDefault="00E6209C" w:rsidP="00E6209C">
      <w:pPr>
        <w:widowControl w:val="0"/>
        <w:autoSpaceDE w:val="0"/>
        <w:autoSpaceDN w:val="0"/>
        <w:adjustRightInd w:val="0"/>
        <w:spacing w:after="0" w:line="360" w:lineRule="auto"/>
        <w:ind w:right="100" w:firstLine="321"/>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u w:val="single"/>
          <w:lang w:eastAsia="ru-RU"/>
        </w:rPr>
        <w:t>Хореиформный гиперкинез</w:t>
      </w:r>
      <w:r w:rsidRPr="00E6209C">
        <w:rPr>
          <w:rFonts w:ascii="Times New Roman" w:eastAsia="Times New Roman" w:hAnsi="Times New Roman" w:cs="Times New Roman"/>
          <w:sz w:val="24"/>
          <w:szCs w:val="24"/>
          <w:lang w:eastAsia="ru-RU"/>
        </w:rPr>
        <w:t xml:space="preserve"> характеризуется непроизвольными быстрыми, размашистыми, неритмичными движениями, которые преимущественно выражены в мышцах шеи, головы, мимической и артикуляционной мускулатуре и в верхних отделах плечевого пояса. Проявляются хореиформные движения обычно на фоне низкого мышечного тонуса. Выраженность хореиформного гиперкинеза значительно затрудняет выполнение различных манипуляций с предметами и особенно препятствует овладению речью и навыками письма.</w:t>
      </w:r>
    </w:p>
    <w:p w:rsidR="00E6209C" w:rsidRPr="00E6209C" w:rsidRDefault="00E6209C" w:rsidP="00E6209C">
      <w:pPr>
        <w:widowControl w:val="0"/>
        <w:autoSpaceDE w:val="0"/>
        <w:autoSpaceDN w:val="0"/>
        <w:adjustRightInd w:val="0"/>
        <w:spacing w:after="0" w:line="360" w:lineRule="auto"/>
        <w:ind w:right="100" w:firstLine="336"/>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u w:val="single"/>
          <w:lang w:eastAsia="ru-RU"/>
        </w:rPr>
        <w:t>Атетоидный гиперкинез</w:t>
      </w:r>
      <w:r w:rsidRPr="00E6209C">
        <w:rPr>
          <w:rFonts w:ascii="Times New Roman" w:eastAsia="Times New Roman" w:hAnsi="Times New Roman" w:cs="Times New Roman"/>
          <w:sz w:val="24"/>
          <w:szCs w:val="24"/>
          <w:lang w:eastAsia="ru-RU"/>
        </w:rPr>
        <w:t xml:space="preserve"> характеризуется медленными, вычурными, червеобразными движениями с переразгибанием пальцев. Этот гиперкинез захватывает преимущественно дистальные отделы конечностей, чаще пальцы рук, но иногда проявляется и в пальцах ног, реже - в мышцах языка. Для атетоидного гиперкинеза характерны тонические спазмы мышц с вычурным по</w:t>
      </w:r>
      <w:r w:rsidRPr="00E6209C">
        <w:rPr>
          <w:rFonts w:ascii="Times New Roman" w:eastAsia="Times New Roman" w:hAnsi="Times New Roman" w:cs="Times New Roman"/>
          <w:sz w:val="24"/>
          <w:szCs w:val="24"/>
          <w:lang w:eastAsia="ru-RU"/>
        </w:rPr>
        <w:softHyphen/>
        <w:t>ложением пальцев и кисти. Выраженность этого гиперкинеза может способствовать образованию более или менее постоянных контрактур, придающих дистальным отделам конечностей вычурное положение.</w:t>
      </w:r>
    </w:p>
    <w:p w:rsidR="00E6209C" w:rsidRPr="00E6209C" w:rsidRDefault="00E6209C" w:rsidP="00E6209C">
      <w:pPr>
        <w:widowControl w:val="0"/>
        <w:autoSpaceDE w:val="0"/>
        <w:autoSpaceDN w:val="0"/>
        <w:adjustRightInd w:val="0"/>
        <w:spacing w:after="0" w:line="360" w:lineRule="auto"/>
        <w:ind w:firstLine="36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Наиболее тяжелой формой является </w:t>
      </w:r>
      <w:r w:rsidRPr="00E6209C">
        <w:rPr>
          <w:rFonts w:ascii="Times New Roman" w:eastAsia="Times New Roman" w:hAnsi="Times New Roman" w:cs="Times New Roman"/>
          <w:sz w:val="24"/>
          <w:szCs w:val="24"/>
          <w:u w:val="single"/>
          <w:lang w:eastAsia="ru-RU"/>
        </w:rPr>
        <w:t>двойной атетоз</w:t>
      </w:r>
      <w:r w:rsidRPr="00E6209C">
        <w:rPr>
          <w:rFonts w:ascii="Times New Roman" w:eastAsia="Times New Roman" w:hAnsi="Times New Roman" w:cs="Times New Roman"/>
          <w:sz w:val="24"/>
          <w:szCs w:val="24"/>
          <w:lang w:eastAsia="ru-RU"/>
        </w:rPr>
        <w:t xml:space="preserve">, при котором отмечается выраженный атетоидный гиперкинез мышц лица и конечностей с двух сторон. При </w:t>
      </w:r>
      <w:r w:rsidRPr="00E6209C">
        <w:rPr>
          <w:rFonts w:ascii="Times New Roman" w:eastAsia="Times New Roman" w:hAnsi="Times New Roman" w:cs="Times New Roman"/>
          <w:sz w:val="24"/>
          <w:szCs w:val="24"/>
          <w:lang w:eastAsia="ru-RU"/>
        </w:rPr>
        <w:lastRenderedPageBreak/>
        <w:t>двойном атетозе наблюдаются наиболее выраженные нарушения манипулятивной деятельности и речи. Часто у детей с церебральным параличом отмечается сочетание атетоидных движений с хореиформными, так называемый хореоатетоз.</w:t>
      </w:r>
    </w:p>
    <w:p w:rsidR="00E6209C" w:rsidRPr="00E6209C" w:rsidRDefault="00E6209C" w:rsidP="00E6209C">
      <w:pPr>
        <w:widowControl w:val="0"/>
        <w:autoSpaceDE w:val="0"/>
        <w:autoSpaceDN w:val="0"/>
        <w:adjustRightInd w:val="0"/>
        <w:spacing w:after="0" w:line="360" w:lineRule="auto"/>
        <w:ind w:left="52"/>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i/>
          <w:sz w:val="24"/>
          <w:szCs w:val="24"/>
          <w:lang w:eastAsia="ru-RU"/>
        </w:rPr>
        <w:t>Тремор</w:t>
      </w:r>
      <w:r w:rsidRPr="00E6209C">
        <w:rPr>
          <w:rFonts w:ascii="Times New Roman" w:eastAsia="Times New Roman" w:hAnsi="Times New Roman" w:cs="Times New Roman"/>
          <w:sz w:val="24"/>
          <w:szCs w:val="24"/>
          <w:lang w:eastAsia="ru-RU"/>
        </w:rPr>
        <w:t xml:space="preserve"> - дрожание конечностей (особенно пальцев рук). Тремор наиболее выражен при целенаправленных движениях (например, при письме). В конце целенаправленного движения тремор усиливается, например при приближении пальца к носу при закрытых глазах (так называемая пальце-носовая проба по выявлению тремора). Тремор характерен для поражения мозжечковой системы. Наблюдается при атонически-астатической форме церебрального паралича и при других формах, осложненных мозжечковым синдромом.</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E6209C">
        <w:rPr>
          <w:rFonts w:ascii="Times New Roman" w:eastAsia="Times New Roman" w:hAnsi="Times New Roman" w:cs="Times New Roman"/>
          <w:sz w:val="24"/>
          <w:szCs w:val="24"/>
          <w:lang w:eastAsia="ru-RU"/>
        </w:rPr>
        <w:t xml:space="preserve">Таким образом, все перечисленные нарушения значительно затрудняют развитие статистических и локомоторных функций у детей с церебральным параличом и определяют структуру ведущего дефекта - </w:t>
      </w:r>
      <w:r w:rsidRPr="00E6209C">
        <w:rPr>
          <w:rFonts w:ascii="Times New Roman" w:eastAsia="Times New Roman" w:hAnsi="Times New Roman" w:cs="Times New Roman"/>
          <w:i/>
          <w:iCs/>
          <w:sz w:val="24"/>
          <w:szCs w:val="24"/>
          <w:lang w:eastAsia="ru-RU"/>
        </w:rPr>
        <w:t>аномалию моторного развития.</w:t>
      </w:r>
    </w:p>
    <w:p w:rsidR="00E6209C" w:rsidRPr="00E6209C" w:rsidRDefault="00E6209C" w:rsidP="00E6209C">
      <w:pPr>
        <w:shd w:val="clear" w:color="auto" w:fill="FFFFFF"/>
        <w:spacing w:after="0" w:line="360" w:lineRule="auto"/>
        <w:ind w:firstLine="720"/>
        <w:jc w:val="center"/>
        <w:rPr>
          <w:rFonts w:ascii="Times New Roman" w:eastAsia="Times New Roman" w:hAnsi="Times New Roman" w:cs="Times New Roman"/>
          <w:sz w:val="24"/>
          <w:szCs w:val="24"/>
          <w:lang w:eastAsia="ru-RU"/>
        </w:rPr>
      </w:pPr>
      <w:r w:rsidRPr="00E6209C">
        <w:rPr>
          <w:rFonts w:ascii="Times New Roman" w:eastAsia="Times New Roman" w:hAnsi="Times New Roman" w:cs="Times New Roman"/>
          <w:b/>
          <w:bCs/>
          <w:sz w:val="24"/>
          <w:szCs w:val="24"/>
          <w:lang w:eastAsia="ru-RU"/>
        </w:rPr>
        <w:t>НЕЙРОПСИХОЛОГИЧЕСКОЕ ИССЛЕДОВАНИЕ ГНОСТИЧЕСКИХ ПРОЦЕССОВ У ДЕТЕЙ С РАЗЛИЧНЫМИ ФОРМАМИ ДЕТСКОГО ЦЕРЕБРАЛЬНОГО ПАРАЛИЧА</w:t>
      </w:r>
      <w:r w:rsidRPr="00E6209C">
        <w:rPr>
          <w:rFonts w:ascii="Times New Roman" w:eastAsia="Times New Roman" w:hAnsi="Times New Roman" w:cs="Times New Roman"/>
          <w:i/>
          <w:iCs/>
          <w:sz w:val="24"/>
          <w:szCs w:val="24"/>
          <w:lang w:eastAsia="ru-RU"/>
        </w:rPr>
        <w:t xml:space="preserve"> (И. И. Мамайчук)</w:t>
      </w:r>
    </w:p>
    <w:p w:rsidR="00E6209C" w:rsidRPr="00E6209C" w:rsidRDefault="00E6209C" w:rsidP="00E6209C">
      <w:pPr>
        <w:shd w:val="clear" w:color="auto" w:fill="FFFFFF"/>
        <w:spacing w:after="0" w:line="360" w:lineRule="auto"/>
        <w:ind w:firstLine="720"/>
        <w:jc w:val="center"/>
        <w:rPr>
          <w:rFonts w:ascii="Times New Roman" w:eastAsia="Times New Roman" w:hAnsi="Times New Roman" w:cs="Times New Roman"/>
          <w:sz w:val="24"/>
          <w:szCs w:val="24"/>
          <w:lang w:eastAsia="ru-RU"/>
        </w:rPr>
      </w:pP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Однако, несмотря на большой интерес к проблеме нервно-психического развития при ДЦП в имеющихся работах, основанных главным образом на педагогических и клинических методах исследования, рассматривались только отдельные показатели умственного развития больных. Такой фрагментарный подход не дает достаточно полного представления о структуре и динамике развития высших психических функций при ДЦП.</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В экспериментальных исследованиях использовались детский вариант методики Векслера и нейропсихологическая методика А. Р. Лурия, направленная на изучение особенностей праксиса, гнозиса, внимания и памяти. Особое внимание уделялось качественному анализу структуры зрительно-пространственного гнозиса и праксиса. </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Всех больных со </w:t>
      </w:r>
      <w:r w:rsidRPr="00E6209C">
        <w:rPr>
          <w:rFonts w:ascii="Times New Roman" w:eastAsia="Times New Roman" w:hAnsi="Times New Roman" w:cs="Times New Roman"/>
          <w:b/>
          <w:sz w:val="24"/>
          <w:szCs w:val="24"/>
          <w:lang w:eastAsia="ru-RU"/>
        </w:rPr>
        <w:t>спастической диплегией</w:t>
      </w:r>
      <w:r w:rsidRPr="00E6209C">
        <w:rPr>
          <w:rFonts w:ascii="Times New Roman" w:eastAsia="Times New Roman" w:hAnsi="Times New Roman" w:cs="Times New Roman"/>
          <w:sz w:val="24"/>
          <w:szCs w:val="24"/>
          <w:lang w:eastAsia="ru-RU"/>
        </w:rPr>
        <w:t xml:space="preserve"> мы условно разделили на четыре основные группы.</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Уровень интеллектуального развития </w:t>
      </w:r>
      <w:r w:rsidRPr="00E6209C">
        <w:rPr>
          <w:rFonts w:ascii="Times New Roman" w:eastAsia="Times New Roman" w:hAnsi="Times New Roman" w:cs="Times New Roman"/>
          <w:sz w:val="24"/>
          <w:szCs w:val="24"/>
          <w:u w:val="single"/>
          <w:lang w:eastAsia="ru-RU"/>
        </w:rPr>
        <w:t xml:space="preserve">детей 1 - й </w:t>
      </w:r>
      <w:r w:rsidRPr="00E6209C">
        <w:rPr>
          <w:rFonts w:ascii="Times New Roman" w:eastAsia="Times New Roman" w:hAnsi="Times New Roman" w:cs="Times New Roman"/>
          <w:sz w:val="24"/>
          <w:szCs w:val="24"/>
          <w:lang w:eastAsia="ru-RU"/>
        </w:rPr>
        <w:t xml:space="preserve">группы был в пределах возрастной нормы. Все дети этой группы передвигались самостоятельно, обучались в массовых школах. В анамнез всех больных отмечались недоношенность и отставание в психомоторном развитии. Нейропсихологическое обследование выявило у них незначительное нарушение со стороны высших корковых функций (ВКФ). Это особенно наглядно проявлялось при исследовании тонкой моторики. Наблюдались также незначительные трудности переключения и распределения внимания (корректурная проба). В процессе выполнения конструктивных проб наблюдался более замедленный </w:t>
      </w:r>
      <w:r w:rsidRPr="00E6209C">
        <w:rPr>
          <w:rFonts w:ascii="Times New Roman" w:eastAsia="Times New Roman" w:hAnsi="Times New Roman" w:cs="Times New Roman"/>
          <w:sz w:val="24"/>
          <w:szCs w:val="24"/>
          <w:lang w:eastAsia="ru-RU"/>
        </w:rPr>
        <w:lastRenderedPageBreak/>
        <w:t>темп работы, чем у здоровых детей. Ошибок в пространственном анализе и синтезе не выявлено. Объем памяти в слуховой и зрительной модельности был в пределах возрастной нормы.</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u w:val="single"/>
          <w:lang w:eastAsia="ru-RU"/>
        </w:rPr>
        <w:t>Во 2 - й группе детей</w:t>
      </w:r>
      <w:r w:rsidRPr="00E6209C">
        <w:rPr>
          <w:rFonts w:ascii="Times New Roman" w:eastAsia="Times New Roman" w:hAnsi="Times New Roman" w:cs="Times New Roman"/>
          <w:sz w:val="24"/>
          <w:szCs w:val="24"/>
          <w:lang w:eastAsia="ru-RU"/>
        </w:rPr>
        <w:t xml:space="preserve"> (25%) наблюдалось достаточное развитие вербальных функций. Наиболее низкие оценки наблюдались при выполнении заданий блока 2 (уровень перцептивной организации). Качественный анализ выявил наличие у этих детей замедленного темпа работы, затруднений в анализе конструктивных заданий и в пространственном синтезе.</w:t>
      </w:r>
    </w:p>
    <w:p w:rsidR="00E6209C" w:rsidRPr="00E6209C" w:rsidRDefault="00E6209C" w:rsidP="00E6209C">
      <w:pPr>
        <w:shd w:val="clear" w:color="auto" w:fill="FFFFFF"/>
        <w:tabs>
          <w:tab w:val="left" w:pos="4104"/>
          <w:tab w:val="left" w:pos="5390"/>
        </w:tabs>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Выявлены также существенные трудности переключения и распределения внимания. Анализ особенностей памяти показал, что дети этой группы лучше запоминали смысловые структуры, чем изолированные цифры и слова. Объем запоминания материала в зрительной модальности был выше, чем в слуховой. </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i/>
          <w:iCs/>
          <w:sz w:val="24"/>
          <w:szCs w:val="24"/>
          <w:lang w:eastAsia="ru-RU"/>
        </w:rPr>
        <w:t xml:space="preserve"> </w:t>
      </w:r>
      <w:r w:rsidRPr="00E6209C">
        <w:rPr>
          <w:rFonts w:ascii="Times New Roman" w:eastAsia="Times New Roman" w:hAnsi="Times New Roman" w:cs="Times New Roman"/>
          <w:sz w:val="24"/>
          <w:szCs w:val="24"/>
          <w:lang w:eastAsia="ru-RU"/>
        </w:rPr>
        <w:t>Полученные нами данные позволяют предположить недоразвитие теменно-затылочных отделов левого полушария мозга у данной группы детей с ДЦП. В большинстве случаев наблюдались замедленный темп решения арифметических задач, особенно с переходом через десяток, замедленный темп выполнения почти всех заданий, общая заторможенность. Однако перечисленные частные нарушения ВКФ наблюдались у больных этой группы при достаточно нормальном уровне развития интеллекта. В процессе занятий дети самокритичны, переживали за допущенные, ошибки, просили разрешить им исправить их. Анализ школьной успеваемости показал, что большинство детей испытывали трудности в усвоении математики при удовлетворительной и хорошей успеваемости по другим предметам.</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В </w:t>
      </w:r>
      <w:r w:rsidRPr="00E6209C">
        <w:rPr>
          <w:rFonts w:ascii="Times New Roman" w:eastAsia="Times New Roman" w:hAnsi="Times New Roman" w:cs="Times New Roman"/>
          <w:sz w:val="24"/>
          <w:szCs w:val="24"/>
          <w:u w:val="single"/>
          <w:lang w:eastAsia="ru-RU"/>
        </w:rPr>
        <w:t>3-ю группу</w:t>
      </w:r>
      <w:r w:rsidRPr="00E6209C">
        <w:rPr>
          <w:rFonts w:ascii="Times New Roman" w:eastAsia="Times New Roman" w:hAnsi="Times New Roman" w:cs="Times New Roman"/>
          <w:sz w:val="24"/>
          <w:szCs w:val="24"/>
          <w:lang w:eastAsia="ru-RU"/>
        </w:rPr>
        <w:t xml:space="preserve"> вошли дети (42,8%), у которых задержка темпа умственного развития сочеталась с более выраженными психоорганическими синдромами. Дети правильно понимали инструкцию, пытались выделить общую форму конструкции, но правильно расположить детали в пространстве им было практически недоступно даже после обучения. В пробах на зрительный гнозис некоторые дети, особенно младшего школьного возраста, затруднялись в узнавании усложненных вариантов предметных изображений и букв (наложенные друг на друга изображения и буквы, конфликтные составные фигуры). У некоторых детей наблюдались стойкие трудности в написании букв и цифр. Они изображали их в зеркальном или перевернутом виде, плохо ориентировались в строке и в клетке тетради, наблюдались частые пропуски букв или цифр, работоспособность была неравномерной. Объем механической памяти, особенно слуховой, у детей данной группы был ниже, чем у больных предыдущих групп. Смысловой текст дети запоминали значительно лучше, правильно составляли последовательные умозаключения в рассказах, </w:t>
      </w:r>
      <w:r w:rsidRPr="00E6209C">
        <w:rPr>
          <w:rFonts w:ascii="Times New Roman" w:eastAsia="Times New Roman" w:hAnsi="Times New Roman" w:cs="Times New Roman"/>
          <w:sz w:val="24"/>
          <w:szCs w:val="24"/>
          <w:lang w:eastAsia="ru-RU"/>
        </w:rPr>
        <w:lastRenderedPageBreak/>
        <w:t>выделяли причинно-следственные связи. Уровень словесных обобщений у детей этой группы существенно не отличался от такового у обследованных предыдущих групп, но мотивировка ответов была недостаточно четкой. Несмотря на неравномерное развитие отдельных психических функций, дети в этой группе обучались в специнтернатах или на дому по программам массовых школ. У них наблюдались существенные трудности не только в усвоении математики, по и русского языка, географии и других предметов. Многие дети оставались на 2-й год.</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В выделенной нами </w:t>
      </w:r>
      <w:r w:rsidRPr="00E6209C">
        <w:rPr>
          <w:rFonts w:ascii="Times New Roman" w:eastAsia="Times New Roman" w:hAnsi="Times New Roman" w:cs="Times New Roman"/>
          <w:sz w:val="24"/>
          <w:szCs w:val="24"/>
          <w:u w:val="single"/>
          <w:lang w:eastAsia="ru-RU"/>
        </w:rPr>
        <w:t>4-й группе</w:t>
      </w:r>
      <w:r w:rsidRPr="00E6209C">
        <w:rPr>
          <w:rFonts w:ascii="Times New Roman" w:eastAsia="Times New Roman" w:hAnsi="Times New Roman" w:cs="Times New Roman"/>
          <w:sz w:val="24"/>
          <w:szCs w:val="24"/>
          <w:lang w:eastAsia="ru-RU"/>
        </w:rPr>
        <w:t xml:space="preserve"> больных со спастической диплегией (26,9%) наблюдалось существенное снижение уровня интеллекта, что соответствовало олигофрении в степени дебильности. Дети испытывали существенные трудности в программировании своих действий. Они приступали к решению конструктивных задач без предварительного анализа образца (отрыв от образца). Отмечались хаотичные манипуляции с деталями, наблюдались стойкие ошибки и пространственном синтезе деталей, трудности удержания запоминаемого материна. При повторении дети добавляли слова или цифры, которые не встречались в тексте. Аналогичные ошибки наблюдались при воспроизведении зрительно запоминаемого материала. В поведении отмечалась импульсивность, расторможенность. При восприятии фигур и рисунков, наложенных друг на друга, некоторые обследуемые затруднялись в правильном узнавании предметов. Выявлены существенные нарушения умственной работоспособности. У некоторых детей наблюдалось снижение критики к своему поведению. Все дети этой группы обучались по вспомогательным программам в специнтернатах или на дому.</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У больных с </w:t>
      </w:r>
      <w:r w:rsidRPr="00E6209C">
        <w:rPr>
          <w:rFonts w:ascii="Times New Roman" w:eastAsia="Times New Roman" w:hAnsi="Times New Roman" w:cs="Times New Roman"/>
          <w:b/>
          <w:sz w:val="24"/>
          <w:szCs w:val="24"/>
          <w:lang w:eastAsia="ru-RU"/>
        </w:rPr>
        <w:t>гемипаретической формой ДЦП</w:t>
      </w:r>
      <w:r w:rsidRPr="00E6209C">
        <w:rPr>
          <w:rFonts w:ascii="Times New Roman" w:eastAsia="Times New Roman" w:hAnsi="Times New Roman" w:cs="Times New Roman"/>
          <w:sz w:val="24"/>
          <w:szCs w:val="24"/>
          <w:lang w:eastAsia="ru-RU"/>
        </w:rPr>
        <w:t xml:space="preserve"> наблюдалось существенное недоразвитие зрительно-пространственного анализа и синтеза у детей с левосторонними гемипарезами. Например, дети с левосторонними гемипарезами затруднялись в нахождении нужного направления в расположении предметов и положения элементов на образце. Общими особенностями для этой группы больных являются затруднения в анализе пространственных отношений, а также нарушение синтетической деятельности, опирающейся на сложные пространственные представления. </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у детей с правосторонними гемипарезами затруднения аналитико-синтетической конструктивной деятельности были гораздо менее выражены, чем у детей с левосторонними гемипарезами. В основном у этих детей преобладал замедленный темп работы из-за пареза правой руки. Анализ показал, что у детей с левосторонними гемипарезами наблюдалось снижение объема памяти, как слуховой, так и зрительной, а также недоразвитие свойств внимания: устойчивости и переключения. Уровень развития </w:t>
      </w:r>
      <w:r w:rsidRPr="00E6209C">
        <w:rPr>
          <w:rFonts w:ascii="Times New Roman" w:eastAsia="Times New Roman" w:hAnsi="Times New Roman" w:cs="Times New Roman"/>
          <w:sz w:val="24"/>
          <w:szCs w:val="24"/>
          <w:lang w:eastAsia="ru-RU"/>
        </w:rPr>
        <w:lastRenderedPageBreak/>
        <w:t>вербального интеллекта у детей как с лево-, так и с правосторонними гемипарезами был значительно снижен в сравнении со здоровыми детьми.</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У всех обследованных </w:t>
      </w:r>
      <w:r w:rsidRPr="00E6209C">
        <w:rPr>
          <w:rFonts w:ascii="Times New Roman" w:eastAsia="Times New Roman" w:hAnsi="Times New Roman" w:cs="Times New Roman"/>
          <w:b/>
          <w:sz w:val="24"/>
          <w:szCs w:val="24"/>
          <w:lang w:eastAsia="ru-RU"/>
        </w:rPr>
        <w:t>больных с гинеркинетической формой ДЦП</w:t>
      </w:r>
      <w:r w:rsidRPr="00E6209C">
        <w:rPr>
          <w:rFonts w:ascii="Times New Roman" w:eastAsia="Times New Roman" w:hAnsi="Times New Roman" w:cs="Times New Roman"/>
          <w:sz w:val="24"/>
          <w:szCs w:val="24"/>
          <w:lang w:eastAsia="ru-RU"/>
        </w:rPr>
        <w:t xml:space="preserve"> наблюдался потенциально сохранный интеллект, все они обучались по программам массовых школ в специнтернатах или на дому. При выполнении конструктивных заданий дети внимательно изучали образцы-модели, контролировали свои действия. Из-за расстройства произвольной моторики у некоторых детей имели место случайные ошибки, однако они сразу же их замечали и пытались исправить. Выявлены некоторые трудности запоминания материала на слух. Наблюдались замедленность процесса запоминания на слух. При воспроизведении у некоторых детей наблюдалось инертное повторение одного и того же слова. Однако, несмотря на снижение успешности заучивания, конечный результат его был достаточно эффективным и сохранялся в течение длительного времени (часа, суток). У детей с выраженными нарушениями со стороны экспрессивной речи объем слухоречевой памяти был значительно ниже. Смысловые структуры дети запоминали значительно лучше, чем неструктурированный материал. В целом интеллект в данной группе был в пределах нормы, грубых нарушений со стороны вербальных функций, перцептивных процессов, внимания и памяти у детей этой группы не наблюдалось.</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Таким образом, комплексное психологическое изучение гностических процессов у больных с ДЦП с использованием нейропсихологического и психометрического методов показало следующее.</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В структуре задержки умственного развития у детей с ДЦП </w:t>
      </w:r>
      <w:r w:rsidRPr="00E6209C">
        <w:rPr>
          <w:rFonts w:ascii="Times New Roman" w:eastAsia="Times New Roman" w:hAnsi="Times New Roman" w:cs="Times New Roman"/>
          <w:spacing w:val="-3"/>
          <w:sz w:val="24"/>
          <w:szCs w:val="24"/>
          <w:lang w:eastAsia="ru-RU"/>
        </w:rPr>
        <w:t xml:space="preserve">со </w:t>
      </w:r>
      <w:r w:rsidRPr="00E6209C">
        <w:rPr>
          <w:rFonts w:ascii="Times New Roman" w:eastAsia="Times New Roman" w:hAnsi="Times New Roman" w:cs="Times New Roman"/>
          <w:b/>
          <w:sz w:val="24"/>
          <w:szCs w:val="24"/>
          <w:lang w:eastAsia="ru-RU"/>
        </w:rPr>
        <w:t>спастической диплегией</w:t>
      </w:r>
      <w:r w:rsidRPr="00E6209C">
        <w:rPr>
          <w:rFonts w:ascii="Times New Roman" w:eastAsia="Times New Roman" w:hAnsi="Times New Roman" w:cs="Times New Roman"/>
          <w:sz w:val="24"/>
          <w:szCs w:val="24"/>
          <w:lang w:eastAsia="ru-RU"/>
        </w:rPr>
        <w:t xml:space="preserve"> имеют место разнообразные по степени и локализации нарушения высших корковых функций, которые носят как частный, так и общий характер. При слабо выраженной интеллектуальной недостаточности проявляются неравномерность развития отдельных психических функций: внимания, памяти, организация зрительно-пространственного гнозиса и праксиса. Психокоррекционная работа в этих группах должна быть направлена на стимуляцию внимания, развитие мнестических процессов, на обучение детей пространственному анализу и синтезу предметов в процессе конструктивной и графической деятельности.</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При более выраженной интеллектуальной недостаточности у детей со спастической диплегией при ДЦП эти проявления носят тотальный характер и занимают важное место в общем психическом недоразвитии. Психокоррекционная работа должна быть направлена на формирование логических операций, перцептивной сферы, на обучение детей смысловому анализу запоминаемого материала, развитие устойчивости и распределения внимания в процессе игры и учебной деятельности.</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lastRenderedPageBreak/>
        <w:t xml:space="preserve">При </w:t>
      </w:r>
      <w:r w:rsidRPr="00E6209C">
        <w:rPr>
          <w:rFonts w:ascii="Times New Roman" w:eastAsia="Times New Roman" w:hAnsi="Times New Roman" w:cs="Times New Roman"/>
          <w:b/>
          <w:sz w:val="24"/>
          <w:szCs w:val="24"/>
          <w:lang w:eastAsia="ru-RU"/>
        </w:rPr>
        <w:t>гемипаретической</w:t>
      </w:r>
      <w:r w:rsidRPr="00E6209C">
        <w:rPr>
          <w:rFonts w:ascii="Times New Roman" w:eastAsia="Times New Roman" w:hAnsi="Times New Roman" w:cs="Times New Roman"/>
          <w:sz w:val="24"/>
          <w:szCs w:val="24"/>
          <w:lang w:eastAsia="ru-RU"/>
        </w:rPr>
        <w:t xml:space="preserve"> форме ДЦП структура гностических и интеллектуальных дефектов в значительной степени определяется локальным недоразвитием отделов мозга. У больных с левосторонними гемипарезами (правополушарный дефект) ведущим в структуре дефекта является недоразвитие зрительно-пространственного анализа и синтеза, перцептивных обобщений. Психокоррекция должна быть направлена на формирование перцептивного анализа, развитие перцептивных обобщений, анализа синтеза.</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У больных с правосторонними гемипарезами (левополушарный дефект) наблюдается недостаточное развитие вербальных функций уровня словесных обобщений, словарного запаса, характера суждений. Психокоррекционная работа должна быть направлена на развитие словаря, лексико-грамматического анализа, на развитие обобщающей функции слова.</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 xml:space="preserve">У больных с </w:t>
      </w:r>
      <w:r w:rsidRPr="00E6209C">
        <w:rPr>
          <w:rFonts w:ascii="Times New Roman" w:eastAsia="Times New Roman" w:hAnsi="Times New Roman" w:cs="Times New Roman"/>
          <w:b/>
          <w:sz w:val="24"/>
          <w:szCs w:val="24"/>
          <w:lang w:eastAsia="ru-RU"/>
        </w:rPr>
        <w:t>гиперкинетической</w:t>
      </w:r>
      <w:r w:rsidRPr="00E6209C">
        <w:rPr>
          <w:rFonts w:ascii="Times New Roman" w:eastAsia="Times New Roman" w:hAnsi="Times New Roman" w:cs="Times New Roman"/>
          <w:sz w:val="24"/>
          <w:szCs w:val="24"/>
          <w:lang w:eastAsia="ru-RU"/>
        </w:rPr>
        <w:t xml:space="preserve"> формой ДЦП выраженных нарушений со стороны высших корковых функций не наблюдали. Выявленное снижение объема слухоречевой памяти связано с недоразвитием экспрессивной стороны речи. Эти данные подтверждают результаты исследований нейрофизиологов, свидетельствующие о поражении подкорковых структур мозга при данной форме ДЦП. Психокоррекционная работа с этими детьми должна быть направлена на формирование экспрессивной речи, развитие мануальных функций.</w:t>
      </w:r>
    </w:p>
    <w:p w:rsidR="00E6209C" w:rsidRPr="00E6209C" w:rsidRDefault="00E6209C" w:rsidP="00E6209C">
      <w:pPr>
        <w:shd w:val="clear" w:color="auto" w:fill="FFFFFF"/>
        <w:spacing w:after="0" w:line="360" w:lineRule="auto"/>
        <w:ind w:firstLine="720"/>
        <w:jc w:val="both"/>
        <w:rPr>
          <w:rFonts w:ascii="Times New Roman" w:eastAsia="Times New Roman" w:hAnsi="Times New Roman" w:cs="Times New Roman"/>
          <w:sz w:val="24"/>
          <w:szCs w:val="24"/>
          <w:lang w:eastAsia="ru-RU"/>
        </w:rPr>
      </w:pPr>
      <w:r w:rsidRPr="00E6209C">
        <w:rPr>
          <w:rFonts w:ascii="Times New Roman" w:eastAsia="Times New Roman" w:hAnsi="Times New Roman" w:cs="Times New Roman"/>
          <w:sz w:val="24"/>
          <w:szCs w:val="24"/>
          <w:lang w:eastAsia="ru-RU"/>
        </w:rPr>
        <w:t>Квалификация структуры расстройств познавательной деятельности у детей с задержкой психического развития вследствие ДЦП с помощью нейропсихологических и психометрических методов позволяет более дифференцированно подходить к медикаментозному лечению и психокоррекционным мероприятиям.</w:t>
      </w: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p>
    <w:p w:rsidR="00E6209C" w:rsidRPr="00E6209C" w:rsidRDefault="00E6209C" w:rsidP="00E6209C">
      <w:pPr>
        <w:shd w:val="clear" w:color="auto" w:fill="FFFFFF"/>
        <w:spacing w:after="0" w:line="360" w:lineRule="auto"/>
        <w:ind w:firstLine="709"/>
        <w:jc w:val="both"/>
        <w:rPr>
          <w:rFonts w:ascii="Times New Roman" w:eastAsia="Times New Roman" w:hAnsi="Times New Roman" w:cs="Times New Roman"/>
          <w:sz w:val="24"/>
          <w:szCs w:val="24"/>
          <w:lang w:eastAsia="ru-RU"/>
        </w:rPr>
      </w:pPr>
    </w:p>
    <w:p w:rsidR="00E6209C" w:rsidRPr="00E6209C" w:rsidRDefault="00E6209C" w:rsidP="00E6209C">
      <w:pPr>
        <w:spacing w:after="0" w:line="360" w:lineRule="auto"/>
        <w:rPr>
          <w:rFonts w:ascii="Times New Roman" w:eastAsia="Times New Roman" w:hAnsi="Times New Roman" w:cs="Times New Roman"/>
          <w:sz w:val="24"/>
          <w:szCs w:val="24"/>
          <w:lang w:eastAsia="ru-RU"/>
        </w:rPr>
      </w:pPr>
    </w:p>
    <w:p w:rsidR="00360DD1" w:rsidRPr="00115B02" w:rsidRDefault="00360DD1" w:rsidP="0052195F">
      <w:pPr>
        <w:pStyle w:val="p193"/>
        <w:spacing w:before="0" w:beforeAutospacing="0" w:after="0" w:afterAutospacing="0" w:line="360" w:lineRule="auto"/>
        <w:ind w:firstLine="570"/>
        <w:jc w:val="both"/>
        <w:rPr>
          <w:sz w:val="28"/>
          <w:szCs w:val="28"/>
        </w:rPr>
      </w:pPr>
    </w:p>
    <w:sectPr w:rsidR="00360DD1" w:rsidRPr="00115B02" w:rsidSect="000E3C3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22D" w:rsidRDefault="0047522D" w:rsidP="00576B52">
      <w:pPr>
        <w:spacing w:after="0" w:line="240" w:lineRule="auto"/>
      </w:pPr>
      <w:r>
        <w:separator/>
      </w:r>
    </w:p>
  </w:endnote>
  <w:endnote w:type="continuationSeparator" w:id="0">
    <w:p w:rsidR="0047522D" w:rsidRDefault="0047522D" w:rsidP="0057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480405"/>
      <w:docPartObj>
        <w:docPartGallery w:val="Page Numbers (Bottom of Page)"/>
        <w:docPartUnique/>
      </w:docPartObj>
    </w:sdtPr>
    <w:sdtEndPr/>
    <w:sdtContent>
      <w:p w:rsidR="00F94FCB" w:rsidRDefault="001B3267">
        <w:pPr>
          <w:pStyle w:val="a6"/>
          <w:jc w:val="center"/>
        </w:pPr>
        <w:r>
          <w:rPr>
            <w:noProof/>
          </w:rPr>
          <w:fldChar w:fldCharType="begin"/>
        </w:r>
        <w:r>
          <w:rPr>
            <w:noProof/>
          </w:rPr>
          <w:instrText xml:space="preserve"> PAGE   \* MERGEFORMAT </w:instrText>
        </w:r>
        <w:r>
          <w:rPr>
            <w:noProof/>
          </w:rPr>
          <w:fldChar w:fldCharType="separate"/>
        </w:r>
        <w:r w:rsidR="007E7C1F">
          <w:rPr>
            <w:noProof/>
          </w:rPr>
          <w:t>168</w:t>
        </w:r>
        <w:r>
          <w:rPr>
            <w:noProof/>
          </w:rPr>
          <w:fldChar w:fldCharType="end"/>
        </w:r>
      </w:p>
    </w:sdtContent>
  </w:sdt>
  <w:p w:rsidR="00F94FCB" w:rsidRDefault="00F94F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22D" w:rsidRDefault="0047522D" w:rsidP="00576B52">
      <w:pPr>
        <w:spacing w:after="0" w:line="240" w:lineRule="auto"/>
      </w:pPr>
      <w:r>
        <w:separator/>
      </w:r>
    </w:p>
  </w:footnote>
  <w:footnote w:type="continuationSeparator" w:id="0">
    <w:p w:rsidR="0047522D" w:rsidRDefault="0047522D" w:rsidP="00576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95F62"/>
    <w:multiLevelType w:val="multilevel"/>
    <w:tmpl w:val="EE5A9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5F464F"/>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B4E6D30"/>
    <w:multiLevelType w:val="multilevel"/>
    <w:tmpl w:val="4B2E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050CD0"/>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62649E6"/>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 w15:restartNumberingAfterBreak="0">
    <w:nsid w:val="597103B9"/>
    <w:multiLevelType w:val="hybridMultilevel"/>
    <w:tmpl w:val="06EC0702"/>
    <w:lvl w:ilvl="0" w:tplc="2B8AA834">
      <w:start w:val="1"/>
      <w:numFmt w:val="decimal"/>
      <w:lvlText w:val="%1."/>
      <w:lvlJc w:val="left"/>
      <w:pPr>
        <w:ind w:left="930" w:hanging="360"/>
      </w:pPr>
      <w:rPr>
        <w:rFonts w:ascii="Times New Roman" w:eastAsia="Times New Roman" w:hAnsi="Times New Roman" w:cs="Times New Roman"/>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6" w15:restartNumberingAfterBreak="0">
    <w:nsid w:val="5AB23131"/>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5BFC22E3"/>
    <w:multiLevelType w:val="hybridMultilevel"/>
    <w:tmpl w:val="B7585DCC"/>
    <w:lvl w:ilvl="0" w:tplc="81A4D832">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6B71126C"/>
    <w:multiLevelType w:val="singleLevel"/>
    <w:tmpl w:val="DA9AC1CA"/>
    <w:lvl w:ilvl="0">
      <w:start w:val="2"/>
      <w:numFmt w:val="decimal"/>
      <w:lvlText w:val="%1."/>
      <w:legacy w:legacy="1" w:legacySpace="0" w:legacyIndent="216"/>
      <w:lvlJc w:val="left"/>
      <w:pPr>
        <w:ind w:left="0" w:firstLine="0"/>
      </w:pPr>
      <w:rPr>
        <w:rFonts w:ascii="Times New Roman" w:hAnsi="Times New Roman" w:cs="Times New Roman" w:hint="default"/>
      </w:rPr>
    </w:lvl>
  </w:abstractNum>
  <w:abstractNum w:abstractNumId="9" w15:restartNumberingAfterBreak="0">
    <w:nsid w:val="6E823146"/>
    <w:multiLevelType w:val="hybridMultilevel"/>
    <w:tmpl w:val="12B4DA46"/>
    <w:lvl w:ilvl="0" w:tplc="903CE4C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10" w15:restartNumberingAfterBreak="0">
    <w:nsid w:val="77170958"/>
    <w:multiLevelType w:val="hybridMultilevel"/>
    <w:tmpl w:val="127EF162"/>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1" w15:restartNumberingAfterBreak="0">
    <w:nsid w:val="7BE84844"/>
    <w:multiLevelType w:val="hybridMultilevel"/>
    <w:tmpl w:val="B6209AA8"/>
    <w:lvl w:ilvl="0" w:tplc="D840CE88">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2"/>
  </w:num>
  <w:num w:numId="2">
    <w:abstractNumId w:val="4"/>
  </w:num>
  <w:num w:numId="3">
    <w:abstractNumId w:val="9"/>
  </w:num>
  <w:num w:numId="4">
    <w:abstractNumId w:val="6"/>
  </w:num>
  <w:num w:numId="5">
    <w:abstractNumId w:val="10"/>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5"/>
  </w:num>
  <w:num w:numId="11">
    <w:abstractNumId w:val="7"/>
  </w:num>
  <w:num w:numId="12">
    <w:abstractNumId w:val="8"/>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08D5"/>
    <w:rsid w:val="00054AD8"/>
    <w:rsid w:val="00056DA0"/>
    <w:rsid w:val="000841B2"/>
    <w:rsid w:val="00091609"/>
    <w:rsid w:val="000946C3"/>
    <w:rsid w:val="000B5220"/>
    <w:rsid w:val="000E3C36"/>
    <w:rsid w:val="001008D5"/>
    <w:rsid w:val="00115B02"/>
    <w:rsid w:val="00120597"/>
    <w:rsid w:val="0014601D"/>
    <w:rsid w:val="00150930"/>
    <w:rsid w:val="001938AB"/>
    <w:rsid w:val="001B3267"/>
    <w:rsid w:val="0021472F"/>
    <w:rsid w:val="0022631A"/>
    <w:rsid w:val="00360DD1"/>
    <w:rsid w:val="003B73C8"/>
    <w:rsid w:val="003E144C"/>
    <w:rsid w:val="003E4D41"/>
    <w:rsid w:val="0040153B"/>
    <w:rsid w:val="0041703D"/>
    <w:rsid w:val="00421D8E"/>
    <w:rsid w:val="0047522D"/>
    <w:rsid w:val="004806AB"/>
    <w:rsid w:val="004B6ECC"/>
    <w:rsid w:val="0052195F"/>
    <w:rsid w:val="00527D30"/>
    <w:rsid w:val="005451F4"/>
    <w:rsid w:val="00553A02"/>
    <w:rsid w:val="00562DDC"/>
    <w:rsid w:val="005630F9"/>
    <w:rsid w:val="00576B52"/>
    <w:rsid w:val="005B148A"/>
    <w:rsid w:val="005C52BB"/>
    <w:rsid w:val="005C79B9"/>
    <w:rsid w:val="006001C0"/>
    <w:rsid w:val="00622205"/>
    <w:rsid w:val="0069796C"/>
    <w:rsid w:val="006A6211"/>
    <w:rsid w:val="006E514E"/>
    <w:rsid w:val="007671D7"/>
    <w:rsid w:val="007A38CA"/>
    <w:rsid w:val="007E7C1F"/>
    <w:rsid w:val="00806C00"/>
    <w:rsid w:val="00821107"/>
    <w:rsid w:val="008B5759"/>
    <w:rsid w:val="00961241"/>
    <w:rsid w:val="009961D0"/>
    <w:rsid w:val="009F014C"/>
    <w:rsid w:val="00A01280"/>
    <w:rsid w:val="00A303E9"/>
    <w:rsid w:val="00A44317"/>
    <w:rsid w:val="00A46B19"/>
    <w:rsid w:val="00A512B5"/>
    <w:rsid w:val="00A52A79"/>
    <w:rsid w:val="00A6310C"/>
    <w:rsid w:val="00B444BB"/>
    <w:rsid w:val="00B85F8A"/>
    <w:rsid w:val="00B863CA"/>
    <w:rsid w:val="00BB545B"/>
    <w:rsid w:val="00C27ED5"/>
    <w:rsid w:val="00C46BC2"/>
    <w:rsid w:val="00CB6DD6"/>
    <w:rsid w:val="00CD5E3D"/>
    <w:rsid w:val="00CF45C4"/>
    <w:rsid w:val="00D51720"/>
    <w:rsid w:val="00D56792"/>
    <w:rsid w:val="00D61A37"/>
    <w:rsid w:val="00D8286F"/>
    <w:rsid w:val="00DA3B12"/>
    <w:rsid w:val="00E47877"/>
    <w:rsid w:val="00E478D5"/>
    <w:rsid w:val="00E6209C"/>
    <w:rsid w:val="00EF38C2"/>
    <w:rsid w:val="00F33EEF"/>
    <w:rsid w:val="00F63E8B"/>
    <w:rsid w:val="00F746DF"/>
    <w:rsid w:val="00F94FCB"/>
    <w:rsid w:val="00F963F1"/>
    <w:rsid w:val="00FA5BCE"/>
    <w:rsid w:val="00FA6F3A"/>
    <w:rsid w:val="00FC50AC"/>
    <w:rsid w:val="00FC5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BEDF"/>
  <w15:docId w15:val="{C1560C39-88CF-448D-B7EE-E3F8B10A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C36"/>
  </w:style>
  <w:style w:type="paragraph" w:styleId="1">
    <w:name w:val="heading 1"/>
    <w:basedOn w:val="a"/>
    <w:next w:val="a"/>
    <w:link w:val="10"/>
    <w:uiPriority w:val="9"/>
    <w:qFormat/>
    <w:rsid w:val="00806C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06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6C00"/>
    <w:rPr>
      <w:rFonts w:ascii="Times New Roman" w:eastAsia="Times New Roman" w:hAnsi="Times New Roman" w:cs="Times New Roman"/>
      <w:b/>
      <w:bCs/>
      <w:sz w:val="36"/>
      <w:szCs w:val="36"/>
      <w:lang w:eastAsia="ru-RU"/>
    </w:rPr>
  </w:style>
  <w:style w:type="paragraph" w:customStyle="1" w:styleId="p104">
    <w:name w:val="p1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806C00"/>
  </w:style>
  <w:style w:type="character" w:customStyle="1" w:styleId="ft39">
    <w:name w:val="ft39"/>
    <w:basedOn w:val="a0"/>
    <w:rsid w:val="00806C00"/>
  </w:style>
  <w:style w:type="paragraph" w:customStyle="1" w:styleId="p42">
    <w:name w:val="p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0">
    <w:name w:val="ft40"/>
    <w:basedOn w:val="a0"/>
    <w:rsid w:val="00806C00"/>
  </w:style>
  <w:style w:type="paragraph" w:customStyle="1" w:styleId="p106">
    <w:name w:val="p1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806C00"/>
  </w:style>
  <w:style w:type="paragraph" w:customStyle="1" w:styleId="p107">
    <w:name w:val="p1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806C00"/>
  </w:style>
  <w:style w:type="character" w:customStyle="1" w:styleId="ft24">
    <w:name w:val="ft24"/>
    <w:basedOn w:val="a0"/>
    <w:rsid w:val="00806C00"/>
  </w:style>
  <w:style w:type="paragraph" w:customStyle="1" w:styleId="p109">
    <w:name w:val="p1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806C00"/>
  </w:style>
  <w:style w:type="paragraph" w:customStyle="1" w:styleId="p29">
    <w:name w:val="p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
    <w:name w:val="ft1"/>
    <w:basedOn w:val="a0"/>
    <w:rsid w:val="00806C00"/>
  </w:style>
  <w:style w:type="character" w:customStyle="1" w:styleId="ft42">
    <w:name w:val="ft42"/>
    <w:basedOn w:val="a0"/>
    <w:rsid w:val="00806C00"/>
  </w:style>
  <w:style w:type="paragraph" w:customStyle="1" w:styleId="p115">
    <w:name w:val="p1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806C00"/>
  </w:style>
  <w:style w:type="paragraph" w:customStyle="1" w:styleId="p124">
    <w:name w:val="p1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806C00"/>
  </w:style>
  <w:style w:type="paragraph" w:customStyle="1" w:styleId="p125">
    <w:name w:val="p1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806C00"/>
  </w:style>
  <w:style w:type="paragraph" w:customStyle="1" w:styleId="p126">
    <w:name w:val="p1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4">
    <w:name w:val="ft34"/>
    <w:basedOn w:val="a0"/>
    <w:rsid w:val="00806C00"/>
  </w:style>
  <w:style w:type="paragraph" w:customStyle="1" w:styleId="p128">
    <w:name w:val="p1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806C00"/>
  </w:style>
  <w:style w:type="paragraph" w:customStyle="1" w:styleId="p129">
    <w:name w:val="p1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06C00"/>
    <w:rPr>
      <w:rFonts w:asciiTheme="majorHAnsi" w:eastAsiaTheme="majorEastAsia" w:hAnsiTheme="majorHAnsi" w:cstheme="majorBidi"/>
      <w:b/>
      <w:bCs/>
      <w:color w:val="365F91" w:themeColor="accent1" w:themeShade="BF"/>
      <w:sz w:val="28"/>
      <w:szCs w:val="28"/>
    </w:rPr>
  </w:style>
  <w:style w:type="paragraph" w:customStyle="1" w:styleId="p132">
    <w:name w:val="p1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806C00"/>
  </w:style>
  <w:style w:type="paragraph" w:customStyle="1" w:styleId="p145">
    <w:name w:val="p1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806C00"/>
  </w:style>
  <w:style w:type="paragraph" w:customStyle="1" w:styleId="p152">
    <w:name w:val="p1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0">
    <w:name w:val="ft50"/>
    <w:basedOn w:val="a0"/>
    <w:rsid w:val="00806C00"/>
  </w:style>
  <w:style w:type="paragraph" w:customStyle="1" w:styleId="p165">
    <w:name w:val="p1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806C00"/>
  </w:style>
  <w:style w:type="paragraph" w:customStyle="1" w:styleId="p176">
    <w:name w:val="p1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06C00"/>
  </w:style>
  <w:style w:type="paragraph" w:customStyle="1" w:styleId="p177">
    <w:name w:val="p1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806C00"/>
  </w:style>
  <w:style w:type="character" w:customStyle="1" w:styleId="ft54">
    <w:name w:val="ft54"/>
    <w:basedOn w:val="a0"/>
    <w:rsid w:val="00806C00"/>
  </w:style>
  <w:style w:type="paragraph" w:customStyle="1" w:styleId="p191">
    <w:name w:val="p1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806C00"/>
  </w:style>
  <w:style w:type="paragraph" w:customStyle="1" w:styleId="p192">
    <w:name w:val="p1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806C00"/>
  </w:style>
  <w:style w:type="character" w:customStyle="1" w:styleId="ft57">
    <w:name w:val="ft57"/>
    <w:basedOn w:val="a0"/>
    <w:rsid w:val="00806C00"/>
  </w:style>
  <w:style w:type="paragraph" w:customStyle="1" w:styleId="p203">
    <w:name w:val="p20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806C00"/>
  </w:style>
  <w:style w:type="character" w:customStyle="1" w:styleId="ft59">
    <w:name w:val="ft59"/>
    <w:basedOn w:val="a0"/>
    <w:rsid w:val="00806C00"/>
  </w:style>
  <w:style w:type="paragraph" w:customStyle="1" w:styleId="p204">
    <w:name w:val="p2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0">
    <w:name w:val="ft60"/>
    <w:basedOn w:val="a0"/>
    <w:rsid w:val="00806C00"/>
  </w:style>
  <w:style w:type="paragraph" w:customStyle="1" w:styleId="p79">
    <w:name w:val="p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1">
    <w:name w:val="ft61"/>
    <w:basedOn w:val="a0"/>
    <w:rsid w:val="00806C00"/>
  </w:style>
  <w:style w:type="character" w:customStyle="1" w:styleId="ft62">
    <w:name w:val="ft62"/>
    <w:basedOn w:val="a0"/>
    <w:rsid w:val="00806C00"/>
  </w:style>
  <w:style w:type="paragraph" w:customStyle="1" w:styleId="p219">
    <w:name w:val="p2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3">
    <w:name w:val="ft63"/>
    <w:basedOn w:val="a0"/>
    <w:rsid w:val="00806C00"/>
  </w:style>
  <w:style w:type="paragraph" w:customStyle="1" w:styleId="p229">
    <w:name w:val="p2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4">
    <w:name w:val="ft64"/>
    <w:basedOn w:val="a0"/>
    <w:rsid w:val="00806C00"/>
  </w:style>
  <w:style w:type="paragraph" w:customStyle="1" w:styleId="p231">
    <w:name w:val="p2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5">
    <w:name w:val="ft65"/>
    <w:basedOn w:val="a0"/>
    <w:rsid w:val="00806C00"/>
  </w:style>
  <w:style w:type="character" w:customStyle="1" w:styleId="ft66">
    <w:name w:val="ft66"/>
    <w:basedOn w:val="a0"/>
    <w:rsid w:val="00806C00"/>
  </w:style>
  <w:style w:type="paragraph" w:customStyle="1" w:styleId="p239">
    <w:name w:val="p2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7">
    <w:name w:val="ft67"/>
    <w:basedOn w:val="a0"/>
    <w:rsid w:val="00806C00"/>
  </w:style>
  <w:style w:type="paragraph" w:customStyle="1" w:styleId="p245">
    <w:name w:val="p2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8">
    <w:name w:val="ft68"/>
    <w:basedOn w:val="a0"/>
    <w:rsid w:val="00806C00"/>
  </w:style>
  <w:style w:type="character" w:customStyle="1" w:styleId="ft69">
    <w:name w:val="ft69"/>
    <w:basedOn w:val="a0"/>
    <w:rsid w:val="00806C00"/>
  </w:style>
  <w:style w:type="paragraph" w:customStyle="1" w:styleId="p251">
    <w:name w:val="p2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8">
    <w:name w:val="p2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806C00"/>
  </w:style>
  <w:style w:type="character" w:customStyle="1" w:styleId="ft70">
    <w:name w:val="ft70"/>
    <w:basedOn w:val="a0"/>
    <w:rsid w:val="00806C00"/>
  </w:style>
  <w:style w:type="paragraph" w:customStyle="1" w:styleId="p274">
    <w:name w:val="p2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806C00"/>
  </w:style>
  <w:style w:type="paragraph" w:customStyle="1" w:styleId="p276">
    <w:name w:val="p2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1">
    <w:name w:val="ft71"/>
    <w:basedOn w:val="a0"/>
    <w:rsid w:val="00806C00"/>
  </w:style>
  <w:style w:type="paragraph" w:customStyle="1" w:styleId="p280">
    <w:name w:val="p2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2">
    <w:name w:val="ft72"/>
    <w:basedOn w:val="a0"/>
    <w:rsid w:val="00806C00"/>
  </w:style>
  <w:style w:type="paragraph" w:customStyle="1" w:styleId="p281">
    <w:name w:val="p2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2">
    <w:name w:val="p2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3">
    <w:name w:val="ft73"/>
    <w:basedOn w:val="a0"/>
    <w:rsid w:val="00806C00"/>
  </w:style>
  <w:style w:type="paragraph" w:customStyle="1" w:styleId="p283">
    <w:name w:val="p2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
    <w:name w:val="ft27"/>
    <w:basedOn w:val="a0"/>
    <w:rsid w:val="00806C00"/>
  </w:style>
  <w:style w:type="paragraph" w:customStyle="1" w:styleId="p284">
    <w:name w:val="p2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4">
    <w:name w:val="ft74"/>
    <w:basedOn w:val="a0"/>
    <w:rsid w:val="00806C00"/>
  </w:style>
  <w:style w:type="paragraph" w:customStyle="1" w:styleId="p286">
    <w:name w:val="p2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5">
    <w:name w:val="ft75"/>
    <w:basedOn w:val="a0"/>
    <w:rsid w:val="00806C00"/>
  </w:style>
  <w:style w:type="paragraph" w:customStyle="1" w:styleId="p287">
    <w:name w:val="p2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806C00"/>
  </w:style>
  <w:style w:type="paragraph" w:customStyle="1" w:styleId="p306">
    <w:name w:val="p3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6">
    <w:name w:val="ft76"/>
    <w:basedOn w:val="a0"/>
    <w:rsid w:val="00806C00"/>
  </w:style>
  <w:style w:type="character" w:customStyle="1" w:styleId="ft77">
    <w:name w:val="ft77"/>
    <w:basedOn w:val="a0"/>
    <w:rsid w:val="00806C00"/>
  </w:style>
  <w:style w:type="paragraph" w:customStyle="1" w:styleId="p310">
    <w:name w:val="p3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1">
    <w:name w:val="p3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8">
    <w:name w:val="ft78"/>
    <w:basedOn w:val="a0"/>
    <w:rsid w:val="00806C00"/>
  </w:style>
  <w:style w:type="paragraph" w:customStyle="1" w:styleId="p332">
    <w:name w:val="p3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9">
    <w:name w:val="ft79"/>
    <w:basedOn w:val="a0"/>
    <w:rsid w:val="00806C00"/>
  </w:style>
  <w:style w:type="paragraph" w:customStyle="1" w:styleId="p333">
    <w:name w:val="p3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806C00"/>
  </w:style>
  <w:style w:type="paragraph" w:customStyle="1" w:styleId="p334">
    <w:name w:val="p3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806C00"/>
  </w:style>
  <w:style w:type="paragraph" w:customStyle="1" w:styleId="p335">
    <w:name w:val="p3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1">
    <w:name w:val="ft31"/>
    <w:basedOn w:val="a0"/>
    <w:rsid w:val="00806C00"/>
  </w:style>
  <w:style w:type="paragraph" w:customStyle="1" w:styleId="p336">
    <w:name w:val="p3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7">
    <w:name w:val="p3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8">
    <w:name w:val="p3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806C00"/>
  </w:style>
  <w:style w:type="paragraph" w:customStyle="1" w:styleId="p339">
    <w:name w:val="p3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0">
    <w:name w:val="p3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1">
    <w:name w:val="p3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1">
    <w:name w:val="ft81"/>
    <w:basedOn w:val="a0"/>
    <w:rsid w:val="00806C00"/>
  </w:style>
  <w:style w:type="paragraph" w:customStyle="1" w:styleId="p342">
    <w:name w:val="p3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3">
    <w:name w:val="p3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A38CA"/>
    <w:pPr>
      <w:ind w:left="720"/>
      <w:contextualSpacing/>
    </w:pPr>
  </w:style>
  <w:style w:type="paragraph" w:styleId="a4">
    <w:name w:val="header"/>
    <w:basedOn w:val="a"/>
    <w:link w:val="a5"/>
    <w:uiPriority w:val="99"/>
    <w:semiHidden/>
    <w:unhideWhenUsed/>
    <w:rsid w:val="00576B5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76B52"/>
  </w:style>
  <w:style w:type="paragraph" w:styleId="a6">
    <w:name w:val="footer"/>
    <w:basedOn w:val="a"/>
    <w:link w:val="a7"/>
    <w:uiPriority w:val="99"/>
    <w:unhideWhenUsed/>
    <w:rsid w:val="00576B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B52"/>
  </w:style>
  <w:style w:type="character" w:styleId="a8">
    <w:name w:val="Hyperlink"/>
    <w:basedOn w:val="a0"/>
    <w:uiPriority w:val="99"/>
    <w:unhideWhenUsed/>
    <w:rsid w:val="00F33EEF"/>
    <w:rPr>
      <w:color w:val="0000FF" w:themeColor="hyperlink"/>
      <w:u w:val="single"/>
    </w:rPr>
  </w:style>
  <w:style w:type="character" w:customStyle="1" w:styleId="a9">
    <w:name w:val="Основной текст_"/>
    <w:basedOn w:val="a0"/>
    <w:link w:val="21"/>
    <w:rsid w:val="00FA5BCE"/>
    <w:rPr>
      <w:rFonts w:ascii="Times New Roman" w:eastAsia="Times New Roman" w:hAnsi="Times New Roman" w:cs="Times New Roman"/>
      <w:sz w:val="21"/>
      <w:szCs w:val="21"/>
      <w:shd w:val="clear" w:color="auto" w:fill="FFFFFF"/>
    </w:rPr>
  </w:style>
  <w:style w:type="paragraph" w:customStyle="1" w:styleId="21">
    <w:name w:val="Основной текст2"/>
    <w:basedOn w:val="a"/>
    <w:link w:val="a9"/>
    <w:rsid w:val="00FA5BCE"/>
    <w:pPr>
      <w:widowControl w:val="0"/>
      <w:shd w:val="clear" w:color="auto" w:fill="FFFFFF"/>
      <w:spacing w:after="960" w:line="250" w:lineRule="exact"/>
      <w:ind w:hanging="540"/>
      <w:jc w:val="center"/>
    </w:pPr>
    <w:rPr>
      <w:rFonts w:ascii="Times New Roman" w:eastAsia="Times New Roman" w:hAnsi="Times New Roman" w:cs="Times New Roman"/>
      <w:sz w:val="21"/>
      <w:szCs w:val="21"/>
    </w:rPr>
  </w:style>
  <w:style w:type="character" w:customStyle="1" w:styleId="FontStyle53">
    <w:name w:val="Font Style53"/>
    <w:uiPriority w:val="99"/>
    <w:rsid w:val="00B444BB"/>
    <w:rPr>
      <w:rFonts w:ascii="Times New Roman" w:hAnsi="Times New Roman" w:cs="Times New Roman"/>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11365">
      <w:bodyDiv w:val="1"/>
      <w:marLeft w:val="0"/>
      <w:marRight w:val="0"/>
      <w:marTop w:val="0"/>
      <w:marBottom w:val="0"/>
      <w:divBdr>
        <w:top w:val="none" w:sz="0" w:space="0" w:color="auto"/>
        <w:left w:val="none" w:sz="0" w:space="0" w:color="auto"/>
        <w:bottom w:val="none" w:sz="0" w:space="0" w:color="auto"/>
        <w:right w:val="none" w:sz="0" w:space="0" w:color="auto"/>
      </w:divBdr>
      <w:divsChild>
        <w:div w:id="820384823">
          <w:marLeft w:val="0"/>
          <w:marRight w:val="0"/>
          <w:marTop w:val="150"/>
          <w:marBottom w:val="150"/>
          <w:divBdr>
            <w:top w:val="dashed" w:sz="6" w:space="0" w:color="787878"/>
            <w:left w:val="dashed" w:sz="6" w:space="0" w:color="787878"/>
            <w:bottom w:val="dashed" w:sz="6" w:space="0" w:color="787878"/>
            <w:right w:val="dashed" w:sz="6" w:space="0" w:color="787878"/>
          </w:divBdr>
          <w:divsChild>
            <w:div w:id="452863489">
              <w:marLeft w:val="0"/>
              <w:marRight w:val="0"/>
              <w:marTop w:val="0"/>
              <w:marBottom w:val="0"/>
              <w:divBdr>
                <w:top w:val="none" w:sz="0" w:space="0" w:color="auto"/>
                <w:left w:val="none" w:sz="0" w:space="0" w:color="auto"/>
                <w:bottom w:val="none" w:sz="0" w:space="0" w:color="auto"/>
                <w:right w:val="none" w:sz="0" w:space="0" w:color="auto"/>
              </w:divBdr>
            </w:div>
            <w:div w:id="49040197">
              <w:marLeft w:val="8790"/>
              <w:marRight w:val="0"/>
              <w:marTop w:val="255"/>
              <w:marBottom w:val="0"/>
              <w:divBdr>
                <w:top w:val="none" w:sz="0" w:space="0" w:color="auto"/>
                <w:left w:val="none" w:sz="0" w:space="0" w:color="auto"/>
                <w:bottom w:val="none" w:sz="0" w:space="0" w:color="auto"/>
                <w:right w:val="none" w:sz="0" w:space="0" w:color="auto"/>
              </w:divBdr>
            </w:div>
          </w:divsChild>
        </w:div>
        <w:div w:id="529682637">
          <w:marLeft w:val="0"/>
          <w:marRight w:val="0"/>
          <w:marTop w:val="150"/>
          <w:marBottom w:val="150"/>
          <w:divBdr>
            <w:top w:val="dashed" w:sz="6" w:space="0" w:color="787878"/>
            <w:left w:val="dashed" w:sz="6" w:space="0" w:color="787878"/>
            <w:bottom w:val="dashed" w:sz="6" w:space="0" w:color="787878"/>
            <w:right w:val="dashed" w:sz="6" w:space="0" w:color="787878"/>
          </w:divBdr>
        </w:div>
        <w:div w:id="342434526">
          <w:marLeft w:val="0"/>
          <w:marRight w:val="0"/>
          <w:marTop w:val="150"/>
          <w:marBottom w:val="150"/>
          <w:divBdr>
            <w:top w:val="dashed" w:sz="6" w:space="0" w:color="787878"/>
            <w:left w:val="dashed" w:sz="6" w:space="0" w:color="787878"/>
            <w:bottom w:val="dashed" w:sz="6" w:space="0" w:color="787878"/>
            <w:right w:val="dashed" w:sz="6" w:space="0" w:color="787878"/>
          </w:divBdr>
          <w:divsChild>
            <w:div w:id="1858956719">
              <w:marLeft w:val="0"/>
              <w:marRight w:val="0"/>
              <w:marTop w:val="0"/>
              <w:marBottom w:val="0"/>
              <w:divBdr>
                <w:top w:val="none" w:sz="0" w:space="0" w:color="auto"/>
                <w:left w:val="none" w:sz="0" w:space="0" w:color="auto"/>
                <w:bottom w:val="none" w:sz="0" w:space="0" w:color="auto"/>
                <w:right w:val="none" w:sz="0" w:space="0" w:color="auto"/>
              </w:divBdr>
            </w:div>
            <w:div w:id="1943755689">
              <w:marLeft w:val="8790"/>
              <w:marRight w:val="0"/>
              <w:marTop w:val="105"/>
              <w:marBottom w:val="0"/>
              <w:divBdr>
                <w:top w:val="none" w:sz="0" w:space="0" w:color="auto"/>
                <w:left w:val="none" w:sz="0" w:space="0" w:color="auto"/>
                <w:bottom w:val="none" w:sz="0" w:space="0" w:color="auto"/>
                <w:right w:val="none" w:sz="0" w:space="0" w:color="auto"/>
              </w:divBdr>
            </w:div>
          </w:divsChild>
        </w:div>
        <w:div w:id="897983334">
          <w:marLeft w:val="0"/>
          <w:marRight w:val="0"/>
          <w:marTop w:val="150"/>
          <w:marBottom w:val="150"/>
          <w:divBdr>
            <w:top w:val="dashed" w:sz="6" w:space="0" w:color="787878"/>
            <w:left w:val="dashed" w:sz="6" w:space="0" w:color="787878"/>
            <w:bottom w:val="dashed" w:sz="6" w:space="0" w:color="787878"/>
            <w:right w:val="dashed" w:sz="6" w:space="0" w:color="787878"/>
          </w:divBdr>
        </w:div>
        <w:div w:id="1808084172">
          <w:marLeft w:val="0"/>
          <w:marRight w:val="0"/>
          <w:marTop w:val="150"/>
          <w:marBottom w:val="150"/>
          <w:divBdr>
            <w:top w:val="dashed" w:sz="6" w:space="0" w:color="787878"/>
            <w:left w:val="dashed" w:sz="6" w:space="0" w:color="787878"/>
            <w:bottom w:val="dashed" w:sz="6" w:space="0" w:color="787878"/>
            <w:right w:val="dashed" w:sz="6" w:space="0" w:color="787878"/>
          </w:divBdr>
          <w:divsChild>
            <w:div w:id="4046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6441">
      <w:bodyDiv w:val="1"/>
      <w:marLeft w:val="0"/>
      <w:marRight w:val="0"/>
      <w:marTop w:val="0"/>
      <w:marBottom w:val="0"/>
      <w:divBdr>
        <w:top w:val="none" w:sz="0" w:space="0" w:color="auto"/>
        <w:left w:val="none" w:sz="0" w:space="0" w:color="auto"/>
        <w:bottom w:val="none" w:sz="0" w:space="0" w:color="auto"/>
        <w:right w:val="none" w:sz="0" w:space="0" w:color="auto"/>
      </w:divBdr>
      <w:divsChild>
        <w:div w:id="1247806746">
          <w:marLeft w:val="0"/>
          <w:marRight w:val="0"/>
          <w:marTop w:val="150"/>
          <w:marBottom w:val="150"/>
          <w:divBdr>
            <w:top w:val="dashed" w:sz="6" w:space="0" w:color="787878"/>
            <w:left w:val="dashed" w:sz="6" w:space="0" w:color="787878"/>
            <w:bottom w:val="dashed" w:sz="6" w:space="0" w:color="787878"/>
            <w:right w:val="dashed" w:sz="6" w:space="0" w:color="787878"/>
          </w:divBdr>
          <w:divsChild>
            <w:div w:id="1812484126">
              <w:marLeft w:val="0"/>
              <w:marRight w:val="0"/>
              <w:marTop w:val="0"/>
              <w:marBottom w:val="0"/>
              <w:divBdr>
                <w:top w:val="none" w:sz="0" w:space="0" w:color="auto"/>
                <w:left w:val="none" w:sz="0" w:space="0" w:color="auto"/>
                <w:bottom w:val="none" w:sz="0" w:space="0" w:color="auto"/>
                <w:right w:val="none" w:sz="0" w:space="0" w:color="auto"/>
              </w:divBdr>
            </w:div>
            <w:div w:id="612396081">
              <w:marLeft w:val="8655"/>
              <w:marRight w:val="0"/>
              <w:marTop w:val="165"/>
              <w:marBottom w:val="0"/>
              <w:divBdr>
                <w:top w:val="none" w:sz="0" w:space="0" w:color="auto"/>
                <w:left w:val="none" w:sz="0" w:space="0" w:color="auto"/>
                <w:bottom w:val="none" w:sz="0" w:space="0" w:color="auto"/>
                <w:right w:val="none" w:sz="0" w:space="0" w:color="auto"/>
              </w:divBdr>
            </w:div>
          </w:divsChild>
        </w:div>
        <w:div w:id="934554441">
          <w:marLeft w:val="0"/>
          <w:marRight w:val="0"/>
          <w:marTop w:val="150"/>
          <w:marBottom w:val="150"/>
          <w:divBdr>
            <w:top w:val="dashed" w:sz="6" w:space="0" w:color="787878"/>
            <w:left w:val="dashed" w:sz="6" w:space="0" w:color="787878"/>
            <w:bottom w:val="dashed" w:sz="6" w:space="0" w:color="787878"/>
            <w:right w:val="dashed" w:sz="6" w:space="0" w:color="787878"/>
          </w:divBdr>
        </w:div>
        <w:div w:id="8484058">
          <w:marLeft w:val="0"/>
          <w:marRight w:val="0"/>
          <w:marTop w:val="150"/>
          <w:marBottom w:val="150"/>
          <w:divBdr>
            <w:top w:val="dashed" w:sz="6" w:space="0" w:color="787878"/>
            <w:left w:val="dashed" w:sz="6" w:space="0" w:color="787878"/>
            <w:bottom w:val="dashed" w:sz="6" w:space="0" w:color="787878"/>
            <w:right w:val="dashed" w:sz="6" w:space="0" w:color="787878"/>
          </w:divBdr>
          <w:divsChild>
            <w:div w:id="702751039">
              <w:marLeft w:val="0"/>
              <w:marRight w:val="0"/>
              <w:marTop w:val="0"/>
              <w:marBottom w:val="0"/>
              <w:divBdr>
                <w:top w:val="none" w:sz="0" w:space="0" w:color="auto"/>
                <w:left w:val="none" w:sz="0" w:space="0" w:color="auto"/>
                <w:bottom w:val="none" w:sz="0" w:space="0" w:color="auto"/>
                <w:right w:val="none" w:sz="0" w:space="0" w:color="auto"/>
              </w:divBdr>
            </w:div>
            <w:div w:id="146363962">
              <w:marLeft w:val="8655"/>
              <w:marRight w:val="0"/>
              <w:marTop w:val="195"/>
              <w:marBottom w:val="0"/>
              <w:divBdr>
                <w:top w:val="none" w:sz="0" w:space="0" w:color="auto"/>
                <w:left w:val="none" w:sz="0" w:space="0" w:color="auto"/>
                <w:bottom w:val="none" w:sz="0" w:space="0" w:color="auto"/>
                <w:right w:val="none" w:sz="0" w:space="0" w:color="auto"/>
              </w:divBdr>
            </w:div>
          </w:divsChild>
        </w:div>
        <w:div w:id="1728530012">
          <w:marLeft w:val="0"/>
          <w:marRight w:val="0"/>
          <w:marTop w:val="150"/>
          <w:marBottom w:val="150"/>
          <w:divBdr>
            <w:top w:val="dashed" w:sz="6" w:space="0" w:color="787878"/>
            <w:left w:val="dashed" w:sz="6" w:space="0" w:color="787878"/>
            <w:bottom w:val="dashed" w:sz="6" w:space="0" w:color="787878"/>
            <w:right w:val="dashed" w:sz="6" w:space="0" w:color="787878"/>
          </w:divBdr>
        </w:div>
        <w:div w:id="1656497188">
          <w:marLeft w:val="0"/>
          <w:marRight w:val="0"/>
          <w:marTop w:val="150"/>
          <w:marBottom w:val="150"/>
          <w:divBdr>
            <w:top w:val="dashed" w:sz="6" w:space="0" w:color="787878"/>
            <w:left w:val="dashed" w:sz="6" w:space="0" w:color="787878"/>
            <w:bottom w:val="dashed" w:sz="6" w:space="0" w:color="787878"/>
            <w:right w:val="dashed" w:sz="6" w:space="0" w:color="787878"/>
          </w:divBdr>
        </w:div>
        <w:div w:id="121659331">
          <w:marLeft w:val="0"/>
          <w:marRight w:val="0"/>
          <w:marTop w:val="150"/>
          <w:marBottom w:val="150"/>
          <w:divBdr>
            <w:top w:val="dashed" w:sz="6" w:space="0" w:color="787878"/>
            <w:left w:val="dashed" w:sz="6" w:space="0" w:color="787878"/>
            <w:bottom w:val="dashed" w:sz="6" w:space="0" w:color="787878"/>
            <w:right w:val="dashed" w:sz="6" w:space="0" w:color="787878"/>
          </w:divBdr>
        </w:div>
        <w:div w:id="1177422163">
          <w:marLeft w:val="0"/>
          <w:marRight w:val="0"/>
          <w:marTop w:val="150"/>
          <w:marBottom w:val="150"/>
          <w:divBdr>
            <w:top w:val="dashed" w:sz="6" w:space="0" w:color="787878"/>
            <w:left w:val="dashed" w:sz="6" w:space="0" w:color="787878"/>
            <w:bottom w:val="dashed" w:sz="6" w:space="0" w:color="787878"/>
            <w:right w:val="dashed" w:sz="6" w:space="0" w:color="787878"/>
          </w:divBdr>
          <w:divsChild>
            <w:div w:id="1325165995">
              <w:marLeft w:val="0"/>
              <w:marRight w:val="0"/>
              <w:marTop w:val="0"/>
              <w:marBottom w:val="0"/>
              <w:divBdr>
                <w:top w:val="none" w:sz="0" w:space="0" w:color="auto"/>
                <w:left w:val="none" w:sz="0" w:space="0" w:color="auto"/>
                <w:bottom w:val="none" w:sz="0" w:space="0" w:color="auto"/>
                <w:right w:val="none" w:sz="0" w:space="0" w:color="auto"/>
              </w:divBdr>
            </w:div>
            <w:div w:id="1627542652">
              <w:marLeft w:val="8655"/>
              <w:marRight w:val="0"/>
              <w:marTop w:val="0"/>
              <w:marBottom w:val="0"/>
              <w:divBdr>
                <w:top w:val="none" w:sz="0" w:space="0" w:color="auto"/>
                <w:left w:val="none" w:sz="0" w:space="0" w:color="auto"/>
                <w:bottom w:val="none" w:sz="0" w:space="0" w:color="auto"/>
                <w:right w:val="none" w:sz="0" w:space="0" w:color="auto"/>
              </w:divBdr>
            </w:div>
          </w:divsChild>
        </w:div>
        <w:div w:id="1258951208">
          <w:marLeft w:val="0"/>
          <w:marRight w:val="0"/>
          <w:marTop w:val="150"/>
          <w:marBottom w:val="150"/>
          <w:divBdr>
            <w:top w:val="dashed" w:sz="6" w:space="0" w:color="787878"/>
            <w:left w:val="dashed" w:sz="6" w:space="0" w:color="787878"/>
            <w:bottom w:val="dashed" w:sz="6" w:space="0" w:color="787878"/>
            <w:right w:val="dashed" w:sz="6" w:space="0" w:color="787878"/>
          </w:divBdr>
        </w:div>
        <w:div w:id="412238644">
          <w:marLeft w:val="0"/>
          <w:marRight w:val="0"/>
          <w:marTop w:val="150"/>
          <w:marBottom w:val="150"/>
          <w:divBdr>
            <w:top w:val="dashed" w:sz="6" w:space="0" w:color="787878"/>
            <w:left w:val="dashed" w:sz="6" w:space="0" w:color="787878"/>
            <w:bottom w:val="dashed" w:sz="6" w:space="0" w:color="787878"/>
            <w:right w:val="dashed" w:sz="6" w:space="0" w:color="787878"/>
          </w:divBdr>
        </w:div>
        <w:div w:id="300691578">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632100">
              <w:marLeft w:val="0"/>
              <w:marRight w:val="0"/>
              <w:marTop w:val="0"/>
              <w:marBottom w:val="0"/>
              <w:divBdr>
                <w:top w:val="none" w:sz="0" w:space="0" w:color="auto"/>
                <w:left w:val="none" w:sz="0" w:space="0" w:color="auto"/>
                <w:bottom w:val="none" w:sz="0" w:space="0" w:color="auto"/>
                <w:right w:val="none" w:sz="0" w:space="0" w:color="auto"/>
              </w:divBdr>
            </w:div>
            <w:div w:id="1148785696">
              <w:marLeft w:val="0"/>
              <w:marRight w:val="0"/>
              <w:marTop w:val="90"/>
              <w:marBottom w:val="0"/>
              <w:divBdr>
                <w:top w:val="none" w:sz="0" w:space="0" w:color="auto"/>
                <w:left w:val="none" w:sz="0" w:space="0" w:color="auto"/>
                <w:bottom w:val="none" w:sz="0" w:space="0" w:color="auto"/>
                <w:right w:val="none" w:sz="0" w:space="0" w:color="auto"/>
              </w:divBdr>
            </w:div>
          </w:divsChild>
        </w:div>
        <w:div w:id="1166480539">
          <w:marLeft w:val="0"/>
          <w:marRight w:val="0"/>
          <w:marTop w:val="150"/>
          <w:marBottom w:val="150"/>
          <w:divBdr>
            <w:top w:val="dashed" w:sz="6" w:space="0" w:color="787878"/>
            <w:left w:val="dashed" w:sz="6" w:space="0" w:color="787878"/>
            <w:bottom w:val="dashed" w:sz="6" w:space="0" w:color="787878"/>
            <w:right w:val="dashed" w:sz="6" w:space="0" w:color="787878"/>
          </w:divBdr>
        </w:div>
        <w:div w:id="501163427">
          <w:marLeft w:val="0"/>
          <w:marRight w:val="0"/>
          <w:marTop w:val="150"/>
          <w:marBottom w:val="150"/>
          <w:divBdr>
            <w:top w:val="dashed" w:sz="6" w:space="0" w:color="787878"/>
            <w:left w:val="dashed" w:sz="6" w:space="0" w:color="787878"/>
            <w:bottom w:val="dashed" w:sz="6" w:space="0" w:color="787878"/>
            <w:right w:val="dashed" w:sz="6" w:space="0" w:color="787878"/>
          </w:divBdr>
        </w:div>
        <w:div w:id="1678967552">
          <w:marLeft w:val="0"/>
          <w:marRight w:val="0"/>
          <w:marTop w:val="150"/>
          <w:marBottom w:val="150"/>
          <w:divBdr>
            <w:top w:val="dashed" w:sz="6" w:space="0" w:color="787878"/>
            <w:left w:val="dashed" w:sz="6" w:space="0" w:color="787878"/>
            <w:bottom w:val="dashed" w:sz="6" w:space="0" w:color="787878"/>
            <w:right w:val="dashed" w:sz="6" w:space="0" w:color="787878"/>
          </w:divBdr>
        </w:div>
        <w:div w:id="586110242">
          <w:marLeft w:val="0"/>
          <w:marRight w:val="0"/>
          <w:marTop w:val="150"/>
          <w:marBottom w:val="150"/>
          <w:divBdr>
            <w:top w:val="dashed" w:sz="6" w:space="0" w:color="787878"/>
            <w:left w:val="dashed" w:sz="6" w:space="0" w:color="787878"/>
            <w:bottom w:val="dashed" w:sz="6" w:space="0" w:color="787878"/>
            <w:right w:val="dashed" w:sz="6" w:space="0" w:color="787878"/>
          </w:divBdr>
        </w:div>
        <w:div w:id="601769826">
          <w:marLeft w:val="0"/>
          <w:marRight w:val="0"/>
          <w:marTop w:val="150"/>
          <w:marBottom w:val="150"/>
          <w:divBdr>
            <w:top w:val="dashed" w:sz="6" w:space="0" w:color="787878"/>
            <w:left w:val="dashed" w:sz="6" w:space="0" w:color="787878"/>
            <w:bottom w:val="dashed" w:sz="6" w:space="0" w:color="787878"/>
            <w:right w:val="dashed" w:sz="6" w:space="0" w:color="787878"/>
          </w:divBdr>
        </w:div>
        <w:div w:id="657418467">
          <w:marLeft w:val="0"/>
          <w:marRight w:val="0"/>
          <w:marTop w:val="150"/>
          <w:marBottom w:val="150"/>
          <w:divBdr>
            <w:top w:val="dashed" w:sz="6" w:space="0" w:color="787878"/>
            <w:left w:val="dashed" w:sz="6" w:space="0" w:color="787878"/>
            <w:bottom w:val="dashed" w:sz="6" w:space="0" w:color="787878"/>
            <w:right w:val="dashed" w:sz="6" w:space="0" w:color="787878"/>
          </w:divBdr>
        </w:div>
        <w:div w:id="1914778050">
          <w:marLeft w:val="0"/>
          <w:marRight w:val="0"/>
          <w:marTop w:val="150"/>
          <w:marBottom w:val="150"/>
          <w:divBdr>
            <w:top w:val="dashed" w:sz="6" w:space="0" w:color="787878"/>
            <w:left w:val="dashed" w:sz="6" w:space="0" w:color="787878"/>
            <w:bottom w:val="dashed" w:sz="6" w:space="0" w:color="787878"/>
            <w:right w:val="dashed" w:sz="6" w:space="0" w:color="787878"/>
          </w:divBdr>
        </w:div>
        <w:div w:id="817116229">
          <w:marLeft w:val="0"/>
          <w:marRight w:val="0"/>
          <w:marTop w:val="150"/>
          <w:marBottom w:val="150"/>
          <w:divBdr>
            <w:top w:val="dashed" w:sz="6" w:space="0" w:color="787878"/>
            <w:left w:val="dashed" w:sz="6" w:space="0" w:color="787878"/>
            <w:bottom w:val="dashed" w:sz="6" w:space="0" w:color="787878"/>
            <w:right w:val="dashed" w:sz="6" w:space="0" w:color="787878"/>
          </w:divBdr>
          <w:divsChild>
            <w:div w:id="31615271">
              <w:marLeft w:val="0"/>
              <w:marRight w:val="0"/>
              <w:marTop w:val="0"/>
              <w:marBottom w:val="0"/>
              <w:divBdr>
                <w:top w:val="none" w:sz="0" w:space="0" w:color="auto"/>
                <w:left w:val="none" w:sz="0" w:space="0" w:color="auto"/>
                <w:bottom w:val="none" w:sz="0" w:space="0" w:color="auto"/>
                <w:right w:val="none" w:sz="0" w:space="0" w:color="auto"/>
              </w:divBdr>
            </w:div>
            <w:div w:id="540678070">
              <w:marLeft w:val="15"/>
              <w:marRight w:val="0"/>
              <w:marTop w:val="315"/>
              <w:marBottom w:val="0"/>
              <w:divBdr>
                <w:top w:val="none" w:sz="0" w:space="0" w:color="auto"/>
                <w:left w:val="none" w:sz="0" w:space="0" w:color="auto"/>
                <w:bottom w:val="none" w:sz="0" w:space="0" w:color="auto"/>
                <w:right w:val="none" w:sz="0" w:space="0" w:color="auto"/>
              </w:divBdr>
            </w:div>
          </w:divsChild>
        </w:div>
        <w:div w:id="1690790957">
          <w:marLeft w:val="0"/>
          <w:marRight w:val="0"/>
          <w:marTop w:val="150"/>
          <w:marBottom w:val="150"/>
          <w:divBdr>
            <w:top w:val="dashed" w:sz="6" w:space="0" w:color="787878"/>
            <w:left w:val="dashed" w:sz="6" w:space="0" w:color="787878"/>
            <w:bottom w:val="dashed" w:sz="6" w:space="0" w:color="787878"/>
            <w:right w:val="dashed" w:sz="6" w:space="0" w:color="787878"/>
          </w:divBdr>
        </w:div>
        <w:div w:id="294944577">
          <w:marLeft w:val="0"/>
          <w:marRight w:val="0"/>
          <w:marTop w:val="150"/>
          <w:marBottom w:val="150"/>
          <w:divBdr>
            <w:top w:val="dashed" w:sz="6" w:space="0" w:color="787878"/>
            <w:left w:val="dashed" w:sz="6" w:space="0" w:color="787878"/>
            <w:bottom w:val="dashed" w:sz="6" w:space="0" w:color="787878"/>
            <w:right w:val="dashed" w:sz="6" w:space="0" w:color="787878"/>
          </w:divBdr>
        </w:div>
        <w:div w:id="466048458">
          <w:marLeft w:val="0"/>
          <w:marRight w:val="0"/>
          <w:marTop w:val="150"/>
          <w:marBottom w:val="150"/>
          <w:divBdr>
            <w:top w:val="dashed" w:sz="6" w:space="0" w:color="787878"/>
            <w:left w:val="dashed" w:sz="6" w:space="0" w:color="787878"/>
            <w:bottom w:val="dashed" w:sz="6" w:space="0" w:color="787878"/>
            <w:right w:val="dashed" w:sz="6" w:space="0" w:color="787878"/>
          </w:divBdr>
        </w:div>
        <w:div w:id="800616193">
          <w:marLeft w:val="0"/>
          <w:marRight w:val="0"/>
          <w:marTop w:val="150"/>
          <w:marBottom w:val="150"/>
          <w:divBdr>
            <w:top w:val="dashed" w:sz="6" w:space="0" w:color="787878"/>
            <w:left w:val="dashed" w:sz="6" w:space="0" w:color="787878"/>
            <w:bottom w:val="dashed" w:sz="6" w:space="0" w:color="787878"/>
            <w:right w:val="dashed" w:sz="6" w:space="0" w:color="787878"/>
          </w:divBdr>
          <w:divsChild>
            <w:div w:id="1217548421">
              <w:marLeft w:val="0"/>
              <w:marRight w:val="0"/>
              <w:marTop w:val="0"/>
              <w:marBottom w:val="0"/>
              <w:divBdr>
                <w:top w:val="none" w:sz="0" w:space="0" w:color="auto"/>
                <w:left w:val="none" w:sz="0" w:space="0" w:color="auto"/>
                <w:bottom w:val="none" w:sz="0" w:space="0" w:color="auto"/>
                <w:right w:val="none" w:sz="0" w:space="0" w:color="auto"/>
              </w:divBdr>
            </w:div>
            <w:div w:id="326203185">
              <w:marLeft w:val="15"/>
              <w:marRight w:val="0"/>
              <w:marTop w:val="360"/>
              <w:marBottom w:val="0"/>
              <w:divBdr>
                <w:top w:val="none" w:sz="0" w:space="0" w:color="auto"/>
                <w:left w:val="none" w:sz="0" w:space="0" w:color="auto"/>
                <w:bottom w:val="none" w:sz="0" w:space="0" w:color="auto"/>
                <w:right w:val="none" w:sz="0" w:space="0" w:color="auto"/>
              </w:divBdr>
            </w:div>
          </w:divsChild>
        </w:div>
        <w:div w:id="753165050">
          <w:marLeft w:val="0"/>
          <w:marRight w:val="0"/>
          <w:marTop w:val="150"/>
          <w:marBottom w:val="150"/>
          <w:divBdr>
            <w:top w:val="dashed" w:sz="6" w:space="0" w:color="787878"/>
            <w:left w:val="dashed" w:sz="6" w:space="0" w:color="787878"/>
            <w:bottom w:val="dashed" w:sz="6" w:space="0" w:color="787878"/>
            <w:right w:val="dashed" w:sz="6" w:space="0" w:color="787878"/>
          </w:divBdr>
        </w:div>
        <w:div w:id="1162500702">
          <w:marLeft w:val="0"/>
          <w:marRight w:val="0"/>
          <w:marTop w:val="150"/>
          <w:marBottom w:val="150"/>
          <w:divBdr>
            <w:top w:val="dashed" w:sz="6" w:space="0" w:color="787878"/>
            <w:left w:val="dashed" w:sz="6" w:space="0" w:color="787878"/>
            <w:bottom w:val="dashed" w:sz="6" w:space="0" w:color="787878"/>
            <w:right w:val="dashed" w:sz="6" w:space="0" w:color="787878"/>
          </w:divBdr>
        </w:div>
        <w:div w:id="2070957386">
          <w:marLeft w:val="0"/>
          <w:marRight w:val="0"/>
          <w:marTop w:val="150"/>
          <w:marBottom w:val="150"/>
          <w:divBdr>
            <w:top w:val="dashed" w:sz="6" w:space="0" w:color="787878"/>
            <w:left w:val="dashed" w:sz="6" w:space="0" w:color="787878"/>
            <w:bottom w:val="dashed" w:sz="6" w:space="0" w:color="787878"/>
            <w:right w:val="dashed" w:sz="6" w:space="0" w:color="787878"/>
          </w:divBdr>
        </w:div>
        <w:div w:id="75420413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464928147">
      <w:bodyDiv w:val="1"/>
      <w:marLeft w:val="0"/>
      <w:marRight w:val="0"/>
      <w:marTop w:val="0"/>
      <w:marBottom w:val="0"/>
      <w:divBdr>
        <w:top w:val="none" w:sz="0" w:space="0" w:color="auto"/>
        <w:left w:val="none" w:sz="0" w:space="0" w:color="auto"/>
        <w:bottom w:val="none" w:sz="0" w:space="0" w:color="auto"/>
        <w:right w:val="none" w:sz="0" w:space="0" w:color="auto"/>
      </w:divBdr>
      <w:divsChild>
        <w:div w:id="373775682">
          <w:marLeft w:val="0"/>
          <w:marRight w:val="0"/>
          <w:marTop w:val="150"/>
          <w:marBottom w:val="150"/>
          <w:divBdr>
            <w:top w:val="dashed" w:sz="6" w:space="0" w:color="787878"/>
            <w:left w:val="dashed" w:sz="6" w:space="0" w:color="787878"/>
            <w:bottom w:val="dashed" w:sz="6" w:space="0" w:color="787878"/>
            <w:right w:val="dashed" w:sz="6" w:space="0" w:color="787878"/>
          </w:divBdr>
        </w:div>
        <w:div w:id="688064813">
          <w:marLeft w:val="0"/>
          <w:marRight w:val="0"/>
          <w:marTop w:val="150"/>
          <w:marBottom w:val="150"/>
          <w:divBdr>
            <w:top w:val="dashed" w:sz="6" w:space="0" w:color="787878"/>
            <w:left w:val="dashed" w:sz="6" w:space="0" w:color="787878"/>
            <w:bottom w:val="dashed" w:sz="6" w:space="0" w:color="787878"/>
            <w:right w:val="dashed" w:sz="6" w:space="0" w:color="787878"/>
          </w:divBdr>
          <w:divsChild>
            <w:div w:id="1227186270">
              <w:marLeft w:val="0"/>
              <w:marRight w:val="0"/>
              <w:marTop w:val="0"/>
              <w:marBottom w:val="0"/>
              <w:divBdr>
                <w:top w:val="none" w:sz="0" w:space="0" w:color="auto"/>
                <w:left w:val="none" w:sz="0" w:space="0" w:color="auto"/>
                <w:bottom w:val="none" w:sz="0" w:space="0" w:color="auto"/>
                <w:right w:val="none" w:sz="0" w:space="0" w:color="auto"/>
              </w:divBdr>
            </w:div>
            <w:div w:id="191577300">
              <w:marLeft w:val="8655"/>
              <w:marRight w:val="0"/>
              <w:marTop w:val="30"/>
              <w:marBottom w:val="0"/>
              <w:divBdr>
                <w:top w:val="none" w:sz="0" w:space="0" w:color="auto"/>
                <w:left w:val="none" w:sz="0" w:space="0" w:color="auto"/>
                <w:bottom w:val="none" w:sz="0" w:space="0" w:color="auto"/>
                <w:right w:val="none" w:sz="0" w:space="0" w:color="auto"/>
              </w:divBdr>
            </w:div>
          </w:divsChild>
        </w:div>
        <w:div w:id="1330981254">
          <w:marLeft w:val="0"/>
          <w:marRight w:val="0"/>
          <w:marTop w:val="150"/>
          <w:marBottom w:val="150"/>
          <w:divBdr>
            <w:top w:val="dashed" w:sz="6" w:space="0" w:color="787878"/>
            <w:left w:val="dashed" w:sz="6" w:space="0" w:color="787878"/>
            <w:bottom w:val="dashed" w:sz="6" w:space="0" w:color="787878"/>
            <w:right w:val="dashed" w:sz="6" w:space="0" w:color="787878"/>
          </w:divBdr>
          <w:divsChild>
            <w:div w:id="2078162125">
              <w:marLeft w:val="0"/>
              <w:marRight w:val="0"/>
              <w:marTop w:val="0"/>
              <w:marBottom w:val="0"/>
              <w:divBdr>
                <w:top w:val="none" w:sz="0" w:space="0" w:color="auto"/>
                <w:left w:val="none" w:sz="0" w:space="0" w:color="auto"/>
                <w:bottom w:val="none" w:sz="0" w:space="0" w:color="auto"/>
                <w:right w:val="none" w:sz="0" w:space="0" w:color="auto"/>
              </w:divBdr>
            </w:div>
            <w:div w:id="424155587">
              <w:marLeft w:val="15"/>
              <w:marRight w:val="0"/>
              <w:marTop w:val="480"/>
              <w:marBottom w:val="0"/>
              <w:divBdr>
                <w:top w:val="none" w:sz="0" w:space="0" w:color="auto"/>
                <w:left w:val="none" w:sz="0" w:space="0" w:color="auto"/>
                <w:bottom w:val="none" w:sz="0" w:space="0" w:color="auto"/>
                <w:right w:val="none" w:sz="0" w:space="0" w:color="auto"/>
              </w:divBdr>
            </w:div>
          </w:divsChild>
        </w:div>
        <w:div w:id="459614033">
          <w:marLeft w:val="0"/>
          <w:marRight w:val="0"/>
          <w:marTop w:val="150"/>
          <w:marBottom w:val="150"/>
          <w:divBdr>
            <w:top w:val="dashed" w:sz="6" w:space="0" w:color="787878"/>
            <w:left w:val="dashed" w:sz="6" w:space="0" w:color="787878"/>
            <w:bottom w:val="dashed" w:sz="6" w:space="0" w:color="787878"/>
            <w:right w:val="dashed" w:sz="6" w:space="0" w:color="787878"/>
          </w:divBdr>
        </w:div>
        <w:div w:id="949507462">
          <w:marLeft w:val="0"/>
          <w:marRight w:val="0"/>
          <w:marTop w:val="150"/>
          <w:marBottom w:val="150"/>
          <w:divBdr>
            <w:top w:val="dashed" w:sz="6" w:space="0" w:color="787878"/>
            <w:left w:val="dashed" w:sz="6" w:space="0" w:color="787878"/>
            <w:bottom w:val="dashed" w:sz="6" w:space="0" w:color="787878"/>
            <w:right w:val="dashed" w:sz="6" w:space="0" w:color="787878"/>
          </w:divBdr>
          <w:divsChild>
            <w:div w:id="1363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5746">
      <w:bodyDiv w:val="1"/>
      <w:marLeft w:val="0"/>
      <w:marRight w:val="0"/>
      <w:marTop w:val="0"/>
      <w:marBottom w:val="0"/>
      <w:divBdr>
        <w:top w:val="none" w:sz="0" w:space="0" w:color="auto"/>
        <w:left w:val="none" w:sz="0" w:space="0" w:color="auto"/>
        <w:bottom w:val="none" w:sz="0" w:space="0" w:color="auto"/>
        <w:right w:val="none" w:sz="0" w:space="0" w:color="auto"/>
      </w:divBdr>
    </w:div>
    <w:div w:id="820194426">
      <w:bodyDiv w:val="1"/>
      <w:marLeft w:val="0"/>
      <w:marRight w:val="0"/>
      <w:marTop w:val="0"/>
      <w:marBottom w:val="0"/>
      <w:divBdr>
        <w:top w:val="none" w:sz="0" w:space="0" w:color="auto"/>
        <w:left w:val="none" w:sz="0" w:space="0" w:color="auto"/>
        <w:bottom w:val="none" w:sz="0" w:space="0" w:color="auto"/>
        <w:right w:val="none" w:sz="0" w:space="0" w:color="auto"/>
      </w:divBdr>
      <w:divsChild>
        <w:div w:id="1007901357">
          <w:marLeft w:val="0"/>
          <w:marRight w:val="0"/>
          <w:marTop w:val="150"/>
          <w:marBottom w:val="150"/>
          <w:divBdr>
            <w:top w:val="dashed" w:sz="6" w:space="0" w:color="787878"/>
            <w:left w:val="dashed" w:sz="6" w:space="0" w:color="787878"/>
            <w:bottom w:val="dashed" w:sz="6" w:space="0" w:color="787878"/>
            <w:right w:val="dashed" w:sz="6" w:space="0" w:color="787878"/>
          </w:divBdr>
          <w:divsChild>
            <w:div w:id="914977672">
              <w:marLeft w:val="0"/>
              <w:marRight w:val="0"/>
              <w:marTop w:val="0"/>
              <w:marBottom w:val="0"/>
              <w:divBdr>
                <w:top w:val="none" w:sz="0" w:space="0" w:color="auto"/>
                <w:left w:val="none" w:sz="0" w:space="0" w:color="auto"/>
                <w:bottom w:val="none" w:sz="0" w:space="0" w:color="auto"/>
                <w:right w:val="none" w:sz="0" w:space="0" w:color="auto"/>
              </w:divBdr>
            </w:div>
            <w:div w:id="1587570450">
              <w:marLeft w:val="8790"/>
              <w:marRight w:val="0"/>
              <w:marTop w:val="0"/>
              <w:marBottom w:val="0"/>
              <w:divBdr>
                <w:top w:val="none" w:sz="0" w:space="0" w:color="auto"/>
                <w:left w:val="none" w:sz="0" w:space="0" w:color="auto"/>
                <w:bottom w:val="none" w:sz="0" w:space="0" w:color="auto"/>
                <w:right w:val="none" w:sz="0" w:space="0" w:color="auto"/>
              </w:divBdr>
            </w:div>
          </w:divsChild>
        </w:div>
        <w:div w:id="1420366849">
          <w:marLeft w:val="0"/>
          <w:marRight w:val="0"/>
          <w:marTop w:val="150"/>
          <w:marBottom w:val="150"/>
          <w:divBdr>
            <w:top w:val="dashed" w:sz="6" w:space="0" w:color="787878"/>
            <w:left w:val="dashed" w:sz="6" w:space="0" w:color="787878"/>
            <w:bottom w:val="dashed" w:sz="6" w:space="0" w:color="787878"/>
            <w:right w:val="dashed" w:sz="6" w:space="0" w:color="787878"/>
          </w:divBdr>
        </w:div>
        <w:div w:id="48458447">
          <w:marLeft w:val="0"/>
          <w:marRight w:val="0"/>
          <w:marTop w:val="150"/>
          <w:marBottom w:val="150"/>
          <w:divBdr>
            <w:top w:val="dashed" w:sz="6" w:space="0" w:color="787878"/>
            <w:left w:val="dashed" w:sz="6" w:space="0" w:color="787878"/>
            <w:bottom w:val="dashed" w:sz="6" w:space="0" w:color="787878"/>
            <w:right w:val="dashed" w:sz="6" w:space="0" w:color="787878"/>
          </w:divBdr>
        </w:div>
        <w:div w:id="2112434629">
          <w:marLeft w:val="0"/>
          <w:marRight w:val="0"/>
          <w:marTop w:val="150"/>
          <w:marBottom w:val="150"/>
          <w:divBdr>
            <w:top w:val="dashed" w:sz="6" w:space="0" w:color="787878"/>
            <w:left w:val="dashed" w:sz="6" w:space="0" w:color="787878"/>
            <w:bottom w:val="dashed" w:sz="6" w:space="0" w:color="787878"/>
            <w:right w:val="dashed" w:sz="6" w:space="0" w:color="787878"/>
          </w:divBdr>
          <w:divsChild>
            <w:div w:id="528832033">
              <w:marLeft w:val="0"/>
              <w:marRight w:val="0"/>
              <w:marTop w:val="0"/>
              <w:marBottom w:val="0"/>
              <w:divBdr>
                <w:top w:val="none" w:sz="0" w:space="0" w:color="auto"/>
                <w:left w:val="none" w:sz="0" w:space="0" w:color="auto"/>
                <w:bottom w:val="none" w:sz="0" w:space="0" w:color="auto"/>
                <w:right w:val="none" w:sz="0" w:space="0" w:color="auto"/>
              </w:divBdr>
            </w:div>
            <w:div w:id="1168523232">
              <w:marLeft w:val="15"/>
              <w:marRight w:val="0"/>
              <w:marTop w:val="345"/>
              <w:marBottom w:val="0"/>
              <w:divBdr>
                <w:top w:val="none" w:sz="0" w:space="0" w:color="auto"/>
                <w:left w:val="none" w:sz="0" w:space="0" w:color="auto"/>
                <w:bottom w:val="none" w:sz="0" w:space="0" w:color="auto"/>
                <w:right w:val="none" w:sz="0" w:space="0" w:color="auto"/>
              </w:divBdr>
            </w:div>
          </w:divsChild>
        </w:div>
        <w:div w:id="1892500219">
          <w:marLeft w:val="0"/>
          <w:marRight w:val="0"/>
          <w:marTop w:val="150"/>
          <w:marBottom w:val="150"/>
          <w:divBdr>
            <w:top w:val="dashed" w:sz="6" w:space="0" w:color="787878"/>
            <w:left w:val="dashed" w:sz="6" w:space="0" w:color="787878"/>
            <w:bottom w:val="dashed" w:sz="6" w:space="0" w:color="787878"/>
            <w:right w:val="dashed" w:sz="6" w:space="0" w:color="787878"/>
          </w:divBdr>
        </w:div>
        <w:div w:id="728068092">
          <w:marLeft w:val="0"/>
          <w:marRight w:val="0"/>
          <w:marTop w:val="150"/>
          <w:marBottom w:val="150"/>
          <w:divBdr>
            <w:top w:val="dashed" w:sz="6" w:space="0" w:color="787878"/>
            <w:left w:val="dashed" w:sz="6" w:space="0" w:color="787878"/>
            <w:bottom w:val="dashed" w:sz="6" w:space="0" w:color="787878"/>
            <w:right w:val="dashed" w:sz="6" w:space="0" w:color="787878"/>
          </w:divBdr>
        </w:div>
        <w:div w:id="1131284531">
          <w:marLeft w:val="0"/>
          <w:marRight w:val="0"/>
          <w:marTop w:val="150"/>
          <w:marBottom w:val="150"/>
          <w:divBdr>
            <w:top w:val="dashed" w:sz="6" w:space="0" w:color="787878"/>
            <w:left w:val="dashed" w:sz="6" w:space="0" w:color="787878"/>
            <w:bottom w:val="dashed" w:sz="6" w:space="0" w:color="787878"/>
            <w:right w:val="dashed" w:sz="6" w:space="0" w:color="787878"/>
          </w:divBdr>
        </w:div>
        <w:div w:id="723021760">
          <w:marLeft w:val="0"/>
          <w:marRight w:val="0"/>
          <w:marTop w:val="150"/>
          <w:marBottom w:val="150"/>
          <w:divBdr>
            <w:top w:val="dashed" w:sz="6" w:space="0" w:color="787878"/>
            <w:left w:val="dashed" w:sz="6" w:space="0" w:color="787878"/>
            <w:bottom w:val="dashed" w:sz="6" w:space="0" w:color="787878"/>
            <w:right w:val="dashed" w:sz="6" w:space="0" w:color="787878"/>
          </w:divBdr>
          <w:divsChild>
            <w:div w:id="352734562">
              <w:marLeft w:val="0"/>
              <w:marRight w:val="0"/>
              <w:marTop w:val="0"/>
              <w:marBottom w:val="0"/>
              <w:divBdr>
                <w:top w:val="none" w:sz="0" w:space="0" w:color="auto"/>
                <w:left w:val="none" w:sz="0" w:space="0" w:color="auto"/>
                <w:bottom w:val="none" w:sz="0" w:space="0" w:color="auto"/>
                <w:right w:val="none" w:sz="0" w:space="0" w:color="auto"/>
              </w:divBdr>
            </w:div>
            <w:div w:id="1472286163">
              <w:marLeft w:val="15"/>
              <w:marRight w:val="0"/>
              <w:marTop w:val="675"/>
              <w:marBottom w:val="0"/>
              <w:divBdr>
                <w:top w:val="none" w:sz="0" w:space="0" w:color="auto"/>
                <w:left w:val="none" w:sz="0" w:space="0" w:color="auto"/>
                <w:bottom w:val="none" w:sz="0" w:space="0" w:color="auto"/>
                <w:right w:val="none" w:sz="0" w:space="0" w:color="auto"/>
              </w:divBdr>
            </w:div>
          </w:divsChild>
        </w:div>
        <w:div w:id="117187771">
          <w:marLeft w:val="0"/>
          <w:marRight w:val="0"/>
          <w:marTop w:val="150"/>
          <w:marBottom w:val="150"/>
          <w:divBdr>
            <w:top w:val="dashed" w:sz="6" w:space="0" w:color="787878"/>
            <w:left w:val="dashed" w:sz="6" w:space="0" w:color="787878"/>
            <w:bottom w:val="dashed" w:sz="6" w:space="0" w:color="787878"/>
            <w:right w:val="dashed" w:sz="6" w:space="0" w:color="787878"/>
          </w:divBdr>
          <w:divsChild>
            <w:div w:id="1141189283">
              <w:marLeft w:val="0"/>
              <w:marRight w:val="0"/>
              <w:marTop w:val="0"/>
              <w:marBottom w:val="0"/>
              <w:divBdr>
                <w:top w:val="none" w:sz="0" w:space="0" w:color="auto"/>
                <w:left w:val="none" w:sz="0" w:space="0" w:color="auto"/>
                <w:bottom w:val="none" w:sz="0" w:space="0" w:color="auto"/>
                <w:right w:val="none" w:sz="0" w:space="0" w:color="auto"/>
              </w:divBdr>
            </w:div>
            <w:div w:id="1024937372">
              <w:marLeft w:val="8790"/>
              <w:marRight w:val="0"/>
              <w:marTop w:val="0"/>
              <w:marBottom w:val="0"/>
              <w:divBdr>
                <w:top w:val="none" w:sz="0" w:space="0" w:color="auto"/>
                <w:left w:val="none" w:sz="0" w:space="0" w:color="auto"/>
                <w:bottom w:val="none" w:sz="0" w:space="0" w:color="auto"/>
                <w:right w:val="none" w:sz="0" w:space="0" w:color="auto"/>
              </w:divBdr>
            </w:div>
          </w:divsChild>
        </w:div>
        <w:div w:id="486091382">
          <w:marLeft w:val="0"/>
          <w:marRight w:val="0"/>
          <w:marTop w:val="150"/>
          <w:marBottom w:val="150"/>
          <w:divBdr>
            <w:top w:val="dashed" w:sz="6" w:space="0" w:color="787878"/>
            <w:left w:val="dashed" w:sz="6" w:space="0" w:color="787878"/>
            <w:bottom w:val="dashed" w:sz="6" w:space="0" w:color="787878"/>
            <w:right w:val="dashed" w:sz="6" w:space="0" w:color="787878"/>
          </w:divBdr>
        </w:div>
        <w:div w:id="250358164">
          <w:marLeft w:val="0"/>
          <w:marRight w:val="0"/>
          <w:marTop w:val="150"/>
          <w:marBottom w:val="150"/>
          <w:divBdr>
            <w:top w:val="dashed" w:sz="6" w:space="0" w:color="787878"/>
            <w:left w:val="dashed" w:sz="6" w:space="0" w:color="787878"/>
            <w:bottom w:val="dashed" w:sz="6" w:space="0" w:color="787878"/>
            <w:right w:val="dashed" w:sz="6" w:space="0" w:color="787878"/>
          </w:divBdr>
        </w:div>
        <w:div w:id="441800908">
          <w:marLeft w:val="0"/>
          <w:marRight w:val="0"/>
          <w:marTop w:val="150"/>
          <w:marBottom w:val="150"/>
          <w:divBdr>
            <w:top w:val="dashed" w:sz="6" w:space="0" w:color="787878"/>
            <w:left w:val="dashed" w:sz="6" w:space="0" w:color="787878"/>
            <w:bottom w:val="dashed" w:sz="6" w:space="0" w:color="787878"/>
            <w:right w:val="dashed" w:sz="6" w:space="0" w:color="787878"/>
          </w:divBdr>
        </w:div>
        <w:div w:id="838083781">
          <w:marLeft w:val="0"/>
          <w:marRight w:val="0"/>
          <w:marTop w:val="150"/>
          <w:marBottom w:val="150"/>
          <w:divBdr>
            <w:top w:val="dashed" w:sz="6" w:space="0" w:color="787878"/>
            <w:left w:val="dashed" w:sz="6" w:space="0" w:color="787878"/>
            <w:bottom w:val="dashed" w:sz="6" w:space="0" w:color="787878"/>
            <w:right w:val="dashed" w:sz="6" w:space="0" w:color="787878"/>
          </w:divBdr>
        </w:div>
        <w:div w:id="799150076">
          <w:marLeft w:val="0"/>
          <w:marRight w:val="0"/>
          <w:marTop w:val="150"/>
          <w:marBottom w:val="150"/>
          <w:divBdr>
            <w:top w:val="dashed" w:sz="6" w:space="0" w:color="787878"/>
            <w:left w:val="dashed" w:sz="6" w:space="0" w:color="787878"/>
            <w:bottom w:val="dashed" w:sz="6" w:space="0" w:color="787878"/>
            <w:right w:val="dashed" w:sz="6" w:space="0" w:color="787878"/>
          </w:divBdr>
        </w:div>
        <w:div w:id="976033089">
          <w:marLeft w:val="0"/>
          <w:marRight w:val="0"/>
          <w:marTop w:val="150"/>
          <w:marBottom w:val="150"/>
          <w:divBdr>
            <w:top w:val="dashed" w:sz="6" w:space="0" w:color="787878"/>
            <w:left w:val="dashed" w:sz="6" w:space="0" w:color="787878"/>
            <w:bottom w:val="dashed" w:sz="6" w:space="0" w:color="787878"/>
            <w:right w:val="dashed" w:sz="6" w:space="0" w:color="787878"/>
          </w:divBdr>
        </w:div>
        <w:div w:id="1508715961">
          <w:marLeft w:val="0"/>
          <w:marRight w:val="0"/>
          <w:marTop w:val="150"/>
          <w:marBottom w:val="150"/>
          <w:divBdr>
            <w:top w:val="dashed" w:sz="6" w:space="0" w:color="787878"/>
            <w:left w:val="dashed" w:sz="6" w:space="0" w:color="787878"/>
            <w:bottom w:val="dashed" w:sz="6" w:space="0" w:color="787878"/>
            <w:right w:val="dashed" w:sz="6" w:space="0" w:color="787878"/>
          </w:divBdr>
        </w:div>
        <w:div w:id="668869640">
          <w:marLeft w:val="0"/>
          <w:marRight w:val="0"/>
          <w:marTop w:val="150"/>
          <w:marBottom w:val="150"/>
          <w:divBdr>
            <w:top w:val="dashed" w:sz="6" w:space="0" w:color="787878"/>
            <w:left w:val="dashed" w:sz="6" w:space="0" w:color="787878"/>
            <w:bottom w:val="dashed" w:sz="6" w:space="0" w:color="787878"/>
            <w:right w:val="dashed" w:sz="6" w:space="0" w:color="787878"/>
          </w:divBdr>
        </w:div>
        <w:div w:id="1786073522">
          <w:marLeft w:val="0"/>
          <w:marRight w:val="0"/>
          <w:marTop w:val="150"/>
          <w:marBottom w:val="150"/>
          <w:divBdr>
            <w:top w:val="dashed" w:sz="6" w:space="0" w:color="787878"/>
            <w:left w:val="dashed" w:sz="6" w:space="0" w:color="787878"/>
            <w:bottom w:val="dashed" w:sz="6" w:space="0" w:color="787878"/>
            <w:right w:val="dashed" w:sz="6" w:space="0" w:color="787878"/>
          </w:divBdr>
        </w:div>
        <w:div w:id="1197231430">
          <w:marLeft w:val="0"/>
          <w:marRight w:val="0"/>
          <w:marTop w:val="150"/>
          <w:marBottom w:val="150"/>
          <w:divBdr>
            <w:top w:val="dashed" w:sz="6" w:space="0" w:color="787878"/>
            <w:left w:val="dashed" w:sz="6" w:space="0" w:color="787878"/>
            <w:bottom w:val="dashed" w:sz="6" w:space="0" w:color="787878"/>
            <w:right w:val="dashed" w:sz="6" w:space="0" w:color="787878"/>
          </w:divBdr>
        </w:div>
        <w:div w:id="596639869">
          <w:marLeft w:val="0"/>
          <w:marRight w:val="0"/>
          <w:marTop w:val="150"/>
          <w:marBottom w:val="150"/>
          <w:divBdr>
            <w:top w:val="dashed" w:sz="6" w:space="0" w:color="787878"/>
            <w:left w:val="dashed" w:sz="6" w:space="0" w:color="787878"/>
            <w:bottom w:val="dashed" w:sz="6" w:space="0" w:color="787878"/>
            <w:right w:val="dashed" w:sz="6" w:space="0" w:color="787878"/>
          </w:divBdr>
        </w:div>
        <w:div w:id="1586036921">
          <w:marLeft w:val="0"/>
          <w:marRight w:val="0"/>
          <w:marTop w:val="150"/>
          <w:marBottom w:val="150"/>
          <w:divBdr>
            <w:top w:val="dashed" w:sz="6" w:space="0" w:color="787878"/>
            <w:left w:val="dashed" w:sz="6" w:space="0" w:color="787878"/>
            <w:bottom w:val="dashed" w:sz="6" w:space="0" w:color="787878"/>
            <w:right w:val="dashed" w:sz="6" w:space="0" w:color="787878"/>
          </w:divBdr>
          <w:divsChild>
            <w:div w:id="1405570793">
              <w:marLeft w:val="0"/>
              <w:marRight w:val="0"/>
              <w:marTop w:val="0"/>
              <w:marBottom w:val="0"/>
              <w:divBdr>
                <w:top w:val="none" w:sz="0" w:space="0" w:color="auto"/>
                <w:left w:val="none" w:sz="0" w:space="0" w:color="auto"/>
                <w:bottom w:val="none" w:sz="0" w:space="0" w:color="auto"/>
                <w:right w:val="none" w:sz="0" w:space="0" w:color="auto"/>
              </w:divBdr>
            </w:div>
            <w:div w:id="1931967876">
              <w:marLeft w:val="8790"/>
              <w:marRight w:val="0"/>
              <w:marTop w:val="0"/>
              <w:marBottom w:val="0"/>
              <w:divBdr>
                <w:top w:val="none" w:sz="0" w:space="0" w:color="auto"/>
                <w:left w:val="none" w:sz="0" w:space="0" w:color="auto"/>
                <w:bottom w:val="none" w:sz="0" w:space="0" w:color="auto"/>
                <w:right w:val="none" w:sz="0" w:space="0" w:color="auto"/>
              </w:divBdr>
            </w:div>
          </w:divsChild>
        </w:div>
        <w:div w:id="1398286608">
          <w:marLeft w:val="0"/>
          <w:marRight w:val="0"/>
          <w:marTop w:val="150"/>
          <w:marBottom w:val="150"/>
          <w:divBdr>
            <w:top w:val="dashed" w:sz="6" w:space="0" w:color="787878"/>
            <w:left w:val="dashed" w:sz="6" w:space="0" w:color="787878"/>
            <w:bottom w:val="dashed" w:sz="6" w:space="0" w:color="787878"/>
            <w:right w:val="dashed" w:sz="6" w:space="0" w:color="787878"/>
          </w:divBdr>
        </w:div>
        <w:div w:id="1801804894">
          <w:marLeft w:val="0"/>
          <w:marRight w:val="0"/>
          <w:marTop w:val="150"/>
          <w:marBottom w:val="150"/>
          <w:divBdr>
            <w:top w:val="dashed" w:sz="6" w:space="0" w:color="787878"/>
            <w:left w:val="dashed" w:sz="6" w:space="0" w:color="787878"/>
            <w:bottom w:val="dashed" w:sz="6" w:space="0" w:color="787878"/>
            <w:right w:val="dashed" w:sz="6" w:space="0" w:color="787878"/>
          </w:divBdr>
        </w:div>
        <w:div w:id="805782247">
          <w:marLeft w:val="0"/>
          <w:marRight w:val="0"/>
          <w:marTop w:val="150"/>
          <w:marBottom w:val="150"/>
          <w:divBdr>
            <w:top w:val="dashed" w:sz="6" w:space="0" w:color="787878"/>
            <w:left w:val="dashed" w:sz="6" w:space="0" w:color="787878"/>
            <w:bottom w:val="dashed" w:sz="6" w:space="0" w:color="787878"/>
            <w:right w:val="dashed" w:sz="6" w:space="0" w:color="787878"/>
          </w:divBdr>
        </w:div>
        <w:div w:id="769471290">
          <w:marLeft w:val="0"/>
          <w:marRight w:val="0"/>
          <w:marTop w:val="150"/>
          <w:marBottom w:val="150"/>
          <w:divBdr>
            <w:top w:val="dashed" w:sz="6" w:space="0" w:color="787878"/>
            <w:left w:val="dashed" w:sz="6" w:space="0" w:color="787878"/>
            <w:bottom w:val="dashed" w:sz="6" w:space="0" w:color="787878"/>
            <w:right w:val="dashed" w:sz="6" w:space="0" w:color="787878"/>
          </w:divBdr>
        </w:div>
        <w:div w:id="1561133899">
          <w:marLeft w:val="0"/>
          <w:marRight w:val="0"/>
          <w:marTop w:val="150"/>
          <w:marBottom w:val="150"/>
          <w:divBdr>
            <w:top w:val="dashed" w:sz="6" w:space="0" w:color="787878"/>
            <w:left w:val="dashed" w:sz="6" w:space="0" w:color="787878"/>
            <w:bottom w:val="dashed" w:sz="6" w:space="0" w:color="787878"/>
            <w:right w:val="dashed" w:sz="6" w:space="0" w:color="787878"/>
          </w:divBdr>
        </w:div>
        <w:div w:id="1307205971">
          <w:marLeft w:val="0"/>
          <w:marRight w:val="0"/>
          <w:marTop w:val="150"/>
          <w:marBottom w:val="150"/>
          <w:divBdr>
            <w:top w:val="dashed" w:sz="6" w:space="0" w:color="787878"/>
            <w:left w:val="dashed" w:sz="6" w:space="0" w:color="787878"/>
            <w:bottom w:val="dashed" w:sz="6" w:space="0" w:color="787878"/>
            <w:right w:val="dashed" w:sz="6" w:space="0" w:color="787878"/>
          </w:divBdr>
        </w:div>
        <w:div w:id="121608964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021978163">
      <w:bodyDiv w:val="1"/>
      <w:marLeft w:val="0"/>
      <w:marRight w:val="0"/>
      <w:marTop w:val="0"/>
      <w:marBottom w:val="0"/>
      <w:divBdr>
        <w:top w:val="none" w:sz="0" w:space="0" w:color="auto"/>
        <w:left w:val="none" w:sz="0" w:space="0" w:color="auto"/>
        <w:bottom w:val="none" w:sz="0" w:space="0" w:color="auto"/>
        <w:right w:val="none" w:sz="0" w:space="0" w:color="auto"/>
      </w:divBdr>
    </w:div>
    <w:div w:id="1085034533">
      <w:bodyDiv w:val="1"/>
      <w:marLeft w:val="0"/>
      <w:marRight w:val="0"/>
      <w:marTop w:val="0"/>
      <w:marBottom w:val="0"/>
      <w:divBdr>
        <w:top w:val="none" w:sz="0" w:space="0" w:color="auto"/>
        <w:left w:val="none" w:sz="0" w:space="0" w:color="auto"/>
        <w:bottom w:val="none" w:sz="0" w:space="0" w:color="auto"/>
        <w:right w:val="none" w:sz="0" w:space="0" w:color="auto"/>
      </w:divBdr>
      <w:divsChild>
        <w:div w:id="574247315">
          <w:marLeft w:val="0"/>
          <w:marRight w:val="0"/>
          <w:marTop w:val="150"/>
          <w:marBottom w:val="150"/>
          <w:divBdr>
            <w:top w:val="dashed" w:sz="6" w:space="0" w:color="787878"/>
            <w:left w:val="dashed" w:sz="6" w:space="0" w:color="787878"/>
            <w:bottom w:val="dashed" w:sz="6" w:space="0" w:color="787878"/>
            <w:right w:val="dashed" w:sz="6" w:space="0" w:color="787878"/>
          </w:divBdr>
          <w:divsChild>
            <w:div w:id="450245591">
              <w:marLeft w:val="0"/>
              <w:marRight w:val="0"/>
              <w:marTop w:val="0"/>
              <w:marBottom w:val="0"/>
              <w:divBdr>
                <w:top w:val="none" w:sz="0" w:space="0" w:color="auto"/>
                <w:left w:val="none" w:sz="0" w:space="0" w:color="auto"/>
                <w:bottom w:val="none" w:sz="0" w:space="0" w:color="auto"/>
                <w:right w:val="none" w:sz="0" w:space="0" w:color="auto"/>
              </w:divBdr>
            </w:div>
            <w:div w:id="1400404995">
              <w:marLeft w:val="8790"/>
              <w:marRight w:val="0"/>
              <w:marTop w:val="60"/>
              <w:marBottom w:val="0"/>
              <w:divBdr>
                <w:top w:val="none" w:sz="0" w:space="0" w:color="auto"/>
                <w:left w:val="none" w:sz="0" w:space="0" w:color="auto"/>
                <w:bottom w:val="none" w:sz="0" w:space="0" w:color="auto"/>
                <w:right w:val="none" w:sz="0" w:space="0" w:color="auto"/>
              </w:divBdr>
            </w:div>
          </w:divsChild>
        </w:div>
        <w:div w:id="322272210">
          <w:marLeft w:val="0"/>
          <w:marRight w:val="0"/>
          <w:marTop w:val="150"/>
          <w:marBottom w:val="150"/>
          <w:divBdr>
            <w:top w:val="dashed" w:sz="6" w:space="0" w:color="787878"/>
            <w:left w:val="dashed" w:sz="6" w:space="0" w:color="787878"/>
            <w:bottom w:val="dashed" w:sz="6" w:space="0" w:color="787878"/>
            <w:right w:val="dashed" w:sz="6" w:space="0" w:color="787878"/>
          </w:divBdr>
        </w:div>
        <w:div w:id="387463802">
          <w:marLeft w:val="0"/>
          <w:marRight w:val="0"/>
          <w:marTop w:val="150"/>
          <w:marBottom w:val="150"/>
          <w:divBdr>
            <w:top w:val="dashed" w:sz="6" w:space="0" w:color="787878"/>
            <w:left w:val="dashed" w:sz="6" w:space="0" w:color="787878"/>
            <w:bottom w:val="dashed" w:sz="6" w:space="0" w:color="787878"/>
            <w:right w:val="dashed" w:sz="6" w:space="0" w:color="787878"/>
          </w:divBdr>
          <w:divsChild>
            <w:div w:id="1707094631">
              <w:marLeft w:val="0"/>
              <w:marRight w:val="0"/>
              <w:marTop w:val="0"/>
              <w:marBottom w:val="0"/>
              <w:divBdr>
                <w:top w:val="none" w:sz="0" w:space="0" w:color="auto"/>
                <w:left w:val="none" w:sz="0" w:space="0" w:color="auto"/>
                <w:bottom w:val="none" w:sz="0" w:space="0" w:color="auto"/>
                <w:right w:val="none" w:sz="0" w:space="0" w:color="auto"/>
              </w:divBdr>
            </w:div>
            <w:div w:id="960114882">
              <w:marLeft w:val="8790"/>
              <w:marRight w:val="0"/>
              <w:marTop w:val="0"/>
              <w:marBottom w:val="0"/>
              <w:divBdr>
                <w:top w:val="none" w:sz="0" w:space="0" w:color="auto"/>
                <w:left w:val="none" w:sz="0" w:space="0" w:color="auto"/>
                <w:bottom w:val="none" w:sz="0" w:space="0" w:color="auto"/>
                <w:right w:val="none" w:sz="0" w:space="0" w:color="auto"/>
              </w:divBdr>
            </w:div>
          </w:divsChild>
        </w:div>
        <w:div w:id="1799030649">
          <w:marLeft w:val="0"/>
          <w:marRight w:val="0"/>
          <w:marTop w:val="150"/>
          <w:marBottom w:val="150"/>
          <w:divBdr>
            <w:top w:val="dashed" w:sz="6" w:space="0" w:color="787878"/>
            <w:left w:val="dashed" w:sz="6" w:space="0" w:color="787878"/>
            <w:bottom w:val="dashed" w:sz="6" w:space="0" w:color="787878"/>
            <w:right w:val="dashed" w:sz="6" w:space="0" w:color="787878"/>
          </w:divBdr>
        </w:div>
        <w:div w:id="124473723">
          <w:marLeft w:val="0"/>
          <w:marRight w:val="0"/>
          <w:marTop w:val="150"/>
          <w:marBottom w:val="150"/>
          <w:divBdr>
            <w:top w:val="dashed" w:sz="6" w:space="0" w:color="787878"/>
            <w:left w:val="dashed" w:sz="6" w:space="0" w:color="787878"/>
            <w:bottom w:val="dashed" w:sz="6" w:space="0" w:color="787878"/>
            <w:right w:val="dashed" w:sz="6" w:space="0" w:color="787878"/>
          </w:divBdr>
          <w:divsChild>
            <w:div w:id="1203398639">
              <w:marLeft w:val="0"/>
              <w:marRight w:val="0"/>
              <w:marTop w:val="0"/>
              <w:marBottom w:val="0"/>
              <w:divBdr>
                <w:top w:val="none" w:sz="0" w:space="0" w:color="auto"/>
                <w:left w:val="none" w:sz="0" w:space="0" w:color="auto"/>
                <w:bottom w:val="none" w:sz="0" w:space="0" w:color="auto"/>
                <w:right w:val="none" w:sz="0" w:space="0" w:color="auto"/>
              </w:divBdr>
            </w:div>
            <w:div w:id="1515850372">
              <w:marLeft w:val="8790"/>
              <w:marRight w:val="0"/>
              <w:marTop w:val="315"/>
              <w:marBottom w:val="0"/>
              <w:divBdr>
                <w:top w:val="none" w:sz="0" w:space="0" w:color="auto"/>
                <w:left w:val="none" w:sz="0" w:space="0" w:color="auto"/>
                <w:bottom w:val="none" w:sz="0" w:space="0" w:color="auto"/>
                <w:right w:val="none" w:sz="0" w:space="0" w:color="auto"/>
              </w:divBdr>
            </w:div>
          </w:divsChild>
        </w:div>
        <w:div w:id="1762216002">
          <w:marLeft w:val="0"/>
          <w:marRight w:val="0"/>
          <w:marTop w:val="150"/>
          <w:marBottom w:val="150"/>
          <w:divBdr>
            <w:top w:val="dashed" w:sz="6" w:space="0" w:color="787878"/>
            <w:left w:val="dashed" w:sz="6" w:space="0" w:color="787878"/>
            <w:bottom w:val="dashed" w:sz="6" w:space="0" w:color="787878"/>
            <w:right w:val="dashed" w:sz="6" w:space="0" w:color="787878"/>
          </w:divBdr>
        </w:div>
        <w:div w:id="923681322">
          <w:marLeft w:val="0"/>
          <w:marRight w:val="0"/>
          <w:marTop w:val="150"/>
          <w:marBottom w:val="150"/>
          <w:divBdr>
            <w:top w:val="dashed" w:sz="6" w:space="0" w:color="787878"/>
            <w:left w:val="dashed" w:sz="6" w:space="0" w:color="787878"/>
            <w:bottom w:val="dashed" w:sz="6" w:space="0" w:color="787878"/>
            <w:right w:val="dashed" w:sz="6" w:space="0" w:color="787878"/>
          </w:divBdr>
          <w:divsChild>
            <w:div w:id="375930668">
              <w:marLeft w:val="0"/>
              <w:marRight w:val="0"/>
              <w:marTop w:val="0"/>
              <w:marBottom w:val="0"/>
              <w:divBdr>
                <w:top w:val="none" w:sz="0" w:space="0" w:color="auto"/>
                <w:left w:val="none" w:sz="0" w:space="0" w:color="auto"/>
                <w:bottom w:val="none" w:sz="0" w:space="0" w:color="auto"/>
                <w:right w:val="none" w:sz="0" w:space="0" w:color="auto"/>
              </w:divBdr>
            </w:div>
            <w:div w:id="200943607">
              <w:marLeft w:val="8790"/>
              <w:marRight w:val="0"/>
              <w:marTop w:val="405"/>
              <w:marBottom w:val="0"/>
              <w:divBdr>
                <w:top w:val="none" w:sz="0" w:space="0" w:color="auto"/>
                <w:left w:val="none" w:sz="0" w:space="0" w:color="auto"/>
                <w:bottom w:val="none" w:sz="0" w:space="0" w:color="auto"/>
                <w:right w:val="none" w:sz="0" w:space="0" w:color="auto"/>
              </w:divBdr>
            </w:div>
          </w:divsChild>
        </w:div>
        <w:div w:id="187137497">
          <w:marLeft w:val="0"/>
          <w:marRight w:val="0"/>
          <w:marTop w:val="150"/>
          <w:marBottom w:val="150"/>
          <w:divBdr>
            <w:top w:val="dashed" w:sz="6" w:space="0" w:color="787878"/>
            <w:left w:val="dashed" w:sz="6" w:space="0" w:color="787878"/>
            <w:bottom w:val="dashed" w:sz="6" w:space="0" w:color="787878"/>
            <w:right w:val="dashed" w:sz="6" w:space="0" w:color="787878"/>
          </w:divBdr>
          <w:divsChild>
            <w:div w:id="1891380744">
              <w:marLeft w:val="0"/>
              <w:marRight w:val="0"/>
              <w:marTop w:val="0"/>
              <w:marBottom w:val="0"/>
              <w:divBdr>
                <w:top w:val="none" w:sz="0" w:space="0" w:color="auto"/>
                <w:left w:val="none" w:sz="0" w:space="0" w:color="auto"/>
                <w:bottom w:val="none" w:sz="0" w:space="0" w:color="auto"/>
                <w:right w:val="none" w:sz="0" w:space="0" w:color="auto"/>
              </w:divBdr>
            </w:div>
            <w:div w:id="286663909">
              <w:marLeft w:val="15"/>
              <w:marRight w:val="0"/>
              <w:marTop w:val="360"/>
              <w:marBottom w:val="0"/>
              <w:divBdr>
                <w:top w:val="none" w:sz="0" w:space="0" w:color="auto"/>
                <w:left w:val="none" w:sz="0" w:space="0" w:color="auto"/>
                <w:bottom w:val="none" w:sz="0" w:space="0" w:color="auto"/>
                <w:right w:val="none" w:sz="0" w:space="0" w:color="auto"/>
              </w:divBdr>
            </w:div>
          </w:divsChild>
        </w:div>
        <w:div w:id="37291308">
          <w:marLeft w:val="0"/>
          <w:marRight w:val="0"/>
          <w:marTop w:val="150"/>
          <w:marBottom w:val="150"/>
          <w:divBdr>
            <w:top w:val="dashed" w:sz="6" w:space="0" w:color="787878"/>
            <w:left w:val="dashed" w:sz="6" w:space="0" w:color="787878"/>
            <w:bottom w:val="dashed" w:sz="6" w:space="0" w:color="787878"/>
            <w:right w:val="dashed" w:sz="6" w:space="0" w:color="787878"/>
          </w:divBdr>
          <w:divsChild>
            <w:div w:id="557478781">
              <w:marLeft w:val="0"/>
              <w:marRight w:val="0"/>
              <w:marTop w:val="0"/>
              <w:marBottom w:val="0"/>
              <w:divBdr>
                <w:top w:val="none" w:sz="0" w:space="0" w:color="auto"/>
                <w:left w:val="none" w:sz="0" w:space="0" w:color="auto"/>
                <w:bottom w:val="none" w:sz="0" w:space="0" w:color="auto"/>
                <w:right w:val="none" w:sz="0" w:space="0" w:color="auto"/>
              </w:divBdr>
            </w:div>
            <w:div w:id="690029318">
              <w:marLeft w:val="8790"/>
              <w:marRight w:val="0"/>
              <w:marTop w:val="330"/>
              <w:marBottom w:val="0"/>
              <w:divBdr>
                <w:top w:val="none" w:sz="0" w:space="0" w:color="auto"/>
                <w:left w:val="none" w:sz="0" w:space="0" w:color="auto"/>
                <w:bottom w:val="none" w:sz="0" w:space="0" w:color="auto"/>
                <w:right w:val="none" w:sz="0" w:space="0" w:color="auto"/>
              </w:divBdr>
            </w:div>
          </w:divsChild>
        </w:div>
        <w:div w:id="2094275036">
          <w:marLeft w:val="0"/>
          <w:marRight w:val="0"/>
          <w:marTop w:val="150"/>
          <w:marBottom w:val="150"/>
          <w:divBdr>
            <w:top w:val="dashed" w:sz="6" w:space="0" w:color="787878"/>
            <w:left w:val="dashed" w:sz="6" w:space="0" w:color="787878"/>
            <w:bottom w:val="dashed" w:sz="6" w:space="0" w:color="787878"/>
            <w:right w:val="dashed" w:sz="6" w:space="0" w:color="787878"/>
          </w:divBdr>
        </w:div>
        <w:div w:id="563954764">
          <w:marLeft w:val="0"/>
          <w:marRight w:val="0"/>
          <w:marTop w:val="150"/>
          <w:marBottom w:val="150"/>
          <w:divBdr>
            <w:top w:val="dashed" w:sz="6" w:space="0" w:color="787878"/>
            <w:left w:val="dashed" w:sz="6" w:space="0" w:color="787878"/>
            <w:bottom w:val="dashed" w:sz="6" w:space="0" w:color="787878"/>
            <w:right w:val="dashed" w:sz="6" w:space="0" w:color="787878"/>
          </w:divBdr>
        </w:div>
        <w:div w:id="920136059">
          <w:marLeft w:val="0"/>
          <w:marRight w:val="0"/>
          <w:marTop w:val="150"/>
          <w:marBottom w:val="150"/>
          <w:divBdr>
            <w:top w:val="dashed" w:sz="6" w:space="0" w:color="787878"/>
            <w:left w:val="dashed" w:sz="6" w:space="0" w:color="787878"/>
            <w:bottom w:val="dashed" w:sz="6" w:space="0" w:color="787878"/>
            <w:right w:val="dashed" w:sz="6" w:space="0" w:color="787878"/>
          </w:divBdr>
        </w:div>
        <w:div w:id="221453068">
          <w:marLeft w:val="0"/>
          <w:marRight w:val="0"/>
          <w:marTop w:val="150"/>
          <w:marBottom w:val="150"/>
          <w:divBdr>
            <w:top w:val="dashed" w:sz="6" w:space="0" w:color="787878"/>
            <w:left w:val="dashed" w:sz="6" w:space="0" w:color="787878"/>
            <w:bottom w:val="dashed" w:sz="6" w:space="0" w:color="787878"/>
            <w:right w:val="dashed" w:sz="6" w:space="0" w:color="787878"/>
          </w:divBdr>
          <w:divsChild>
            <w:div w:id="2027517802">
              <w:marLeft w:val="0"/>
              <w:marRight w:val="0"/>
              <w:marTop w:val="0"/>
              <w:marBottom w:val="0"/>
              <w:divBdr>
                <w:top w:val="none" w:sz="0" w:space="0" w:color="auto"/>
                <w:left w:val="none" w:sz="0" w:space="0" w:color="auto"/>
                <w:bottom w:val="none" w:sz="0" w:space="0" w:color="auto"/>
                <w:right w:val="none" w:sz="0" w:space="0" w:color="auto"/>
              </w:divBdr>
            </w:div>
            <w:div w:id="1529753363">
              <w:marLeft w:val="8790"/>
              <w:marRight w:val="0"/>
              <w:marTop w:val="450"/>
              <w:marBottom w:val="0"/>
              <w:divBdr>
                <w:top w:val="none" w:sz="0" w:space="0" w:color="auto"/>
                <w:left w:val="none" w:sz="0" w:space="0" w:color="auto"/>
                <w:bottom w:val="none" w:sz="0" w:space="0" w:color="auto"/>
                <w:right w:val="none" w:sz="0" w:space="0" w:color="auto"/>
              </w:divBdr>
            </w:div>
          </w:divsChild>
        </w:div>
        <w:div w:id="2026010751">
          <w:marLeft w:val="0"/>
          <w:marRight w:val="0"/>
          <w:marTop w:val="150"/>
          <w:marBottom w:val="150"/>
          <w:divBdr>
            <w:top w:val="dashed" w:sz="6" w:space="0" w:color="787878"/>
            <w:left w:val="dashed" w:sz="6" w:space="0" w:color="787878"/>
            <w:bottom w:val="dashed" w:sz="6" w:space="0" w:color="787878"/>
            <w:right w:val="dashed" w:sz="6" w:space="0" w:color="787878"/>
          </w:divBdr>
          <w:divsChild>
            <w:div w:id="797408226">
              <w:marLeft w:val="0"/>
              <w:marRight w:val="0"/>
              <w:marTop w:val="0"/>
              <w:marBottom w:val="0"/>
              <w:divBdr>
                <w:top w:val="none" w:sz="0" w:space="0" w:color="auto"/>
                <w:left w:val="none" w:sz="0" w:space="0" w:color="auto"/>
                <w:bottom w:val="none" w:sz="0" w:space="0" w:color="auto"/>
                <w:right w:val="none" w:sz="0" w:space="0" w:color="auto"/>
              </w:divBdr>
            </w:div>
            <w:div w:id="896471221">
              <w:marLeft w:val="15"/>
              <w:marRight w:val="0"/>
              <w:marTop w:val="330"/>
              <w:marBottom w:val="0"/>
              <w:divBdr>
                <w:top w:val="none" w:sz="0" w:space="0" w:color="auto"/>
                <w:left w:val="none" w:sz="0" w:space="0" w:color="auto"/>
                <w:bottom w:val="none" w:sz="0" w:space="0" w:color="auto"/>
                <w:right w:val="none" w:sz="0" w:space="0" w:color="auto"/>
              </w:divBdr>
            </w:div>
          </w:divsChild>
        </w:div>
        <w:div w:id="1797799139">
          <w:marLeft w:val="0"/>
          <w:marRight w:val="0"/>
          <w:marTop w:val="150"/>
          <w:marBottom w:val="150"/>
          <w:divBdr>
            <w:top w:val="dashed" w:sz="6" w:space="0" w:color="787878"/>
            <w:left w:val="dashed" w:sz="6" w:space="0" w:color="787878"/>
            <w:bottom w:val="dashed" w:sz="6" w:space="0" w:color="787878"/>
            <w:right w:val="dashed" w:sz="6" w:space="0" w:color="787878"/>
          </w:divBdr>
          <w:divsChild>
            <w:div w:id="1020736105">
              <w:marLeft w:val="0"/>
              <w:marRight w:val="0"/>
              <w:marTop w:val="0"/>
              <w:marBottom w:val="0"/>
              <w:divBdr>
                <w:top w:val="none" w:sz="0" w:space="0" w:color="auto"/>
                <w:left w:val="none" w:sz="0" w:space="0" w:color="auto"/>
                <w:bottom w:val="none" w:sz="0" w:space="0" w:color="auto"/>
                <w:right w:val="none" w:sz="0" w:space="0" w:color="auto"/>
              </w:divBdr>
            </w:div>
            <w:div w:id="2103716529">
              <w:marLeft w:val="8775"/>
              <w:marRight w:val="0"/>
              <w:marTop w:val="360"/>
              <w:marBottom w:val="0"/>
              <w:divBdr>
                <w:top w:val="none" w:sz="0" w:space="0" w:color="auto"/>
                <w:left w:val="none" w:sz="0" w:space="0" w:color="auto"/>
                <w:bottom w:val="none" w:sz="0" w:space="0" w:color="auto"/>
                <w:right w:val="none" w:sz="0" w:space="0" w:color="auto"/>
              </w:divBdr>
            </w:div>
          </w:divsChild>
        </w:div>
        <w:div w:id="245774562">
          <w:marLeft w:val="0"/>
          <w:marRight w:val="0"/>
          <w:marTop w:val="150"/>
          <w:marBottom w:val="150"/>
          <w:divBdr>
            <w:top w:val="dashed" w:sz="6" w:space="0" w:color="787878"/>
            <w:left w:val="dashed" w:sz="6" w:space="0" w:color="787878"/>
            <w:bottom w:val="dashed" w:sz="6" w:space="0" w:color="787878"/>
            <w:right w:val="dashed" w:sz="6" w:space="0" w:color="787878"/>
          </w:divBdr>
          <w:divsChild>
            <w:div w:id="1804499585">
              <w:marLeft w:val="0"/>
              <w:marRight w:val="0"/>
              <w:marTop w:val="0"/>
              <w:marBottom w:val="0"/>
              <w:divBdr>
                <w:top w:val="none" w:sz="0" w:space="0" w:color="auto"/>
                <w:left w:val="none" w:sz="0" w:space="0" w:color="auto"/>
                <w:bottom w:val="none" w:sz="0" w:space="0" w:color="auto"/>
                <w:right w:val="none" w:sz="0" w:space="0" w:color="auto"/>
              </w:divBdr>
            </w:div>
            <w:div w:id="1295256734">
              <w:marLeft w:val="15"/>
              <w:marRight w:val="0"/>
              <w:marTop w:val="450"/>
              <w:marBottom w:val="0"/>
              <w:divBdr>
                <w:top w:val="none" w:sz="0" w:space="0" w:color="auto"/>
                <w:left w:val="none" w:sz="0" w:space="0" w:color="auto"/>
                <w:bottom w:val="none" w:sz="0" w:space="0" w:color="auto"/>
                <w:right w:val="none" w:sz="0" w:space="0" w:color="auto"/>
              </w:divBdr>
            </w:div>
          </w:divsChild>
        </w:div>
        <w:div w:id="1759248788">
          <w:marLeft w:val="0"/>
          <w:marRight w:val="0"/>
          <w:marTop w:val="150"/>
          <w:marBottom w:val="150"/>
          <w:divBdr>
            <w:top w:val="dashed" w:sz="6" w:space="0" w:color="787878"/>
            <w:left w:val="dashed" w:sz="6" w:space="0" w:color="787878"/>
            <w:bottom w:val="dashed" w:sz="6" w:space="0" w:color="787878"/>
            <w:right w:val="dashed" w:sz="6" w:space="0" w:color="787878"/>
          </w:divBdr>
          <w:divsChild>
            <w:div w:id="1193763655">
              <w:marLeft w:val="0"/>
              <w:marRight w:val="0"/>
              <w:marTop w:val="0"/>
              <w:marBottom w:val="0"/>
              <w:divBdr>
                <w:top w:val="none" w:sz="0" w:space="0" w:color="auto"/>
                <w:left w:val="none" w:sz="0" w:space="0" w:color="auto"/>
                <w:bottom w:val="none" w:sz="0" w:space="0" w:color="auto"/>
                <w:right w:val="none" w:sz="0" w:space="0" w:color="auto"/>
              </w:divBdr>
            </w:div>
            <w:div w:id="1140465882">
              <w:marLeft w:val="8850"/>
              <w:marRight w:val="0"/>
              <w:marTop w:val="45"/>
              <w:marBottom w:val="0"/>
              <w:divBdr>
                <w:top w:val="none" w:sz="0" w:space="0" w:color="auto"/>
                <w:left w:val="none" w:sz="0" w:space="0" w:color="auto"/>
                <w:bottom w:val="none" w:sz="0" w:space="0" w:color="auto"/>
                <w:right w:val="none" w:sz="0" w:space="0" w:color="auto"/>
              </w:divBdr>
            </w:div>
          </w:divsChild>
        </w:div>
        <w:div w:id="351346075">
          <w:marLeft w:val="0"/>
          <w:marRight w:val="0"/>
          <w:marTop w:val="150"/>
          <w:marBottom w:val="150"/>
          <w:divBdr>
            <w:top w:val="dashed" w:sz="6" w:space="0" w:color="787878"/>
            <w:left w:val="dashed" w:sz="6" w:space="0" w:color="787878"/>
            <w:bottom w:val="dashed" w:sz="6" w:space="0" w:color="787878"/>
            <w:right w:val="dashed" w:sz="6" w:space="0" w:color="787878"/>
          </w:divBdr>
        </w:div>
        <w:div w:id="1229152517">
          <w:marLeft w:val="0"/>
          <w:marRight w:val="0"/>
          <w:marTop w:val="150"/>
          <w:marBottom w:val="150"/>
          <w:divBdr>
            <w:top w:val="dashed" w:sz="6" w:space="0" w:color="787878"/>
            <w:left w:val="dashed" w:sz="6" w:space="0" w:color="787878"/>
            <w:bottom w:val="dashed" w:sz="6" w:space="0" w:color="787878"/>
            <w:right w:val="dashed" w:sz="6" w:space="0" w:color="787878"/>
          </w:divBdr>
          <w:divsChild>
            <w:div w:id="1295285127">
              <w:marLeft w:val="0"/>
              <w:marRight w:val="0"/>
              <w:marTop w:val="0"/>
              <w:marBottom w:val="0"/>
              <w:divBdr>
                <w:top w:val="none" w:sz="0" w:space="0" w:color="auto"/>
                <w:left w:val="none" w:sz="0" w:space="0" w:color="auto"/>
                <w:bottom w:val="none" w:sz="0" w:space="0" w:color="auto"/>
                <w:right w:val="none" w:sz="0" w:space="0" w:color="auto"/>
              </w:divBdr>
            </w:div>
            <w:div w:id="140584681">
              <w:marLeft w:val="8790"/>
              <w:marRight w:val="0"/>
              <w:marTop w:val="345"/>
              <w:marBottom w:val="0"/>
              <w:divBdr>
                <w:top w:val="none" w:sz="0" w:space="0" w:color="auto"/>
                <w:left w:val="none" w:sz="0" w:space="0" w:color="auto"/>
                <w:bottom w:val="none" w:sz="0" w:space="0" w:color="auto"/>
                <w:right w:val="none" w:sz="0" w:space="0" w:color="auto"/>
              </w:divBdr>
            </w:div>
          </w:divsChild>
        </w:div>
        <w:div w:id="344789558">
          <w:marLeft w:val="0"/>
          <w:marRight w:val="0"/>
          <w:marTop w:val="150"/>
          <w:marBottom w:val="150"/>
          <w:divBdr>
            <w:top w:val="dashed" w:sz="6" w:space="0" w:color="787878"/>
            <w:left w:val="dashed" w:sz="6" w:space="0" w:color="787878"/>
            <w:bottom w:val="dashed" w:sz="6" w:space="0" w:color="787878"/>
            <w:right w:val="dashed" w:sz="6" w:space="0" w:color="787878"/>
          </w:divBdr>
        </w:div>
        <w:div w:id="728771995">
          <w:marLeft w:val="0"/>
          <w:marRight w:val="0"/>
          <w:marTop w:val="150"/>
          <w:marBottom w:val="150"/>
          <w:divBdr>
            <w:top w:val="dashed" w:sz="6" w:space="0" w:color="787878"/>
            <w:left w:val="dashed" w:sz="6" w:space="0" w:color="787878"/>
            <w:bottom w:val="dashed" w:sz="6" w:space="0" w:color="787878"/>
            <w:right w:val="dashed" w:sz="6" w:space="0" w:color="787878"/>
          </w:divBdr>
        </w:div>
        <w:div w:id="890111974">
          <w:marLeft w:val="0"/>
          <w:marRight w:val="0"/>
          <w:marTop w:val="150"/>
          <w:marBottom w:val="150"/>
          <w:divBdr>
            <w:top w:val="dashed" w:sz="6" w:space="0" w:color="787878"/>
            <w:left w:val="dashed" w:sz="6" w:space="0" w:color="787878"/>
            <w:bottom w:val="dashed" w:sz="6" w:space="0" w:color="787878"/>
            <w:right w:val="dashed" w:sz="6" w:space="0" w:color="787878"/>
          </w:divBdr>
        </w:div>
        <w:div w:id="38365075">
          <w:marLeft w:val="0"/>
          <w:marRight w:val="0"/>
          <w:marTop w:val="150"/>
          <w:marBottom w:val="150"/>
          <w:divBdr>
            <w:top w:val="dashed" w:sz="6" w:space="0" w:color="787878"/>
            <w:left w:val="dashed" w:sz="6" w:space="0" w:color="787878"/>
            <w:bottom w:val="dashed" w:sz="6" w:space="0" w:color="787878"/>
            <w:right w:val="dashed" w:sz="6" w:space="0" w:color="787878"/>
          </w:divBdr>
        </w:div>
        <w:div w:id="431096820">
          <w:marLeft w:val="0"/>
          <w:marRight w:val="0"/>
          <w:marTop w:val="150"/>
          <w:marBottom w:val="150"/>
          <w:divBdr>
            <w:top w:val="dashed" w:sz="6" w:space="0" w:color="787878"/>
            <w:left w:val="dashed" w:sz="6" w:space="0" w:color="787878"/>
            <w:bottom w:val="dashed" w:sz="6" w:space="0" w:color="787878"/>
            <w:right w:val="dashed" w:sz="6" w:space="0" w:color="787878"/>
          </w:divBdr>
        </w:div>
        <w:div w:id="503055615">
          <w:marLeft w:val="0"/>
          <w:marRight w:val="0"/>
          <w:marTop w:val="150"/>
          <w:marBottom w:val="150"/>
          <w:divBdr>
            <w:top w:val="dashed" w:sz="6" w:space="0" w:color="787878"/>
            <w:left w:val="dashed" w:sz="6" w:space="0" w:color="787878"/>
            <w:bottom w:val="dashed" w:sz="6" w:space="0" w:color="787878"/>
            <w:right w:val="dashed" w:sz="6" w:space="0" w:color="787878"/>
          </w:divBdr>
        </w:div>
        <w:div w:id="987785704">
          <w:marLeft w:val="0"/>
          <w:marRight w:val="0"/>
          <w:marTop w:val="150"/>
          <w:marBottom w:val="150"/>
          <w:divBdr>
            <w:top w:val="dashed" w:sz="6" w:space="0" w:color="787878"/>
            <w:left w:val="dashed" w:sz="6" w:space="0" w:color="787878"/>
            <w:bottom w:val="dashed" w:sz="6" w:space="0" w:color="787878"/>
            <w:right w:val="dashed" w:sz="6" w:space="0" w:color="787878"/>
          </w:divBdr>
        </w:div>
        <w:div w:id="208884284">
          <w:marLeft w:val="0"/>
          <w:marRight w:val="0"/>
          <w:marTop w:val="150"/>
          <w:marBottom w:val="150"/>
          <w:divBdr>
            <w:top w:val="dashed" w:sz="6" w:space="0" w:color="787878"/>
            <w:left w:val="dashed" w:sz="6" w:space="0" w:color="787878"/>
            <w:bottom w:val="dashed" w:sz="6" w:space="0" w:color="787878"/>
            <w:right w:val="dashed" w:sz="6" w:space="0" w:color="787878"/>
          </w:divBdr>
        </w:div>
        <w:div w:id="1871722645">
          <w:marLeft w:val="0"/>
          <w:marRight w:val="0"/>
          <w:marTop w:val="150"/>
          <w:marBottom w:val="150"/>
          <w:divBdr>
            <w:top w:val="dashed" w:sz="6" w:space="0" w:color="787878"/>
            <w:left w:val="dashed" w:sz="6" w:space="0" w:color="787878"/>
            <w:bottom w:val="dashed" w:sz="6" w:space="0" w:color="787878"/>
            <w:right w:val="dashed" w:sz="6" w:space="0" w:color="787878"/>
          </w:divBdr>
        </w:div>
        <w:div w:id="214394399">
          <w:marLeft w:val="0"/>
          <w:marRight w:val="0"/>
          <w:marTop w:val="150"/>
          <w:marBottom w:val="150"/>
          <w:divBdr>
            <w:top w:val="dashed" w:sz="6" w:space="0" w:color="787878"/>
            <w:left w:val="dashed" w:sz="6" w:space="0" w:color="787878"/>
            <w:bottom w:val="dashed" w:sz="6" w:space="0" w:color="787878"/>
            <w:right w:val="dashed" w:sz="6" w:space="0" w:color="787878"/>
          </w:divBdr>
          <w:divsChild>
            <w:div w:id="910233841">
              <w:marLeft w:val="0"/>
              <w:marRight w:val="0"/>
              <w:marTop w:val="0"/>
              <w:marBottom w:val="0"/>
              <w:divBdr>
                <w:top w:val="none" w:sz="0" w:space="0" w:color="auto"/>
                <w:left w:val="none" w:sz="0" w:space="0" w:color="auto"/>
                <w:bottom w:val="none" w:sz="0" w:space="0" w:color="auto"/>
                <w:right w:val="none" w:sz="0" w:space="0" w:color="auto"/>
              </w:divBdr>
            </w:div>
            <w:div w:id="1756584116">
              <w:marLeft w:val="8790"/>
              <w:marRight w:val="0"/>
              <w:marTop w:val="435"/>
              <w:marBottom w:val="0"/>
              <w:divBdr>
                <w:top w:val="none" w:sz="0" w:space="0" w:color="auto"/>
                <w:left w:val="none" w:sz="0" w:space="0" w:color="auto"/>
                <w:bottom w:val="none" w:sz="0" w:space="0" w:color="auto"/>
                <w:right w:val="none" w:sz="0" w:space="0" w:color="auto"/>
              </w:divBdr>
            </w:div>
          </w:divsChild>
        </w:div>
        <w:div w:id="1559979087">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294749667">
      <w:bodyDiv w:val="1"/>
      <w:marLeft w:val="0"/>
      <w:marRight w:val="0"/>
      <w:marTop w:val="0"/>
      <w:marBottom w:val="0"/>
      <w:divBdr>
        <w:top w:val="none" w:sz="0" w:space="0" w:color="auto"/>
        <w:left w:val="none" w:sz="0" w:space="0" w:color="auto"/>
        <w:bottom w:val="none" w:sz="0" w:space="0" w:color="auto"/>
        <w:right w:val="none" w:sz="0" w:space="0" w:color="auto"/>
      </w:divBdr>
      <w:divsChild>
        <w:div w:id="2071807343">
          <w:marLeft w:val="0"/>
          <w:marRight w:val="0"/>
          <w:marTop w:val="150"/>
          <w:marBottom w:val="150"/>
          <w:divBdr>
            <w:top w:val="dashed" w:sz="6" w:space="0" w:color="787878"/>
            <w:left w:val="dashed" w:sz="6" w:space="0" w:color="787878"/>
            <w:bottom w:val="dashed" w:sz="6" w:space="0" w:color="787878"/>
            <w:right w:val="dashed" w:sz="6" w:space="0" w:color="787878"/>
          </w:divBdr>
          <w:divsChild>
            <w:div w:id="682127274">
              <w:marLeft w:val="0"/>
              <w:marRight w:val="0"/>
              <w:marTop w:val="0"/>
              <w:marBottom w:val="0"/>
              <w:divBdr>
                <w:top w:val="none" w:sz="0" w:space="0" w:color="auto"/>
                <w:left w:val="none" w:sz="0" w:space="0" w:color="auto"/>
                <w:bottom w:val="none" w:sz="0" w:space="0" w:color="auto"/>
                <w:right w:val="none" w:sz="0" w:space="0" w:color="auto"/>
              </w:divBdr>
            </w:div>
            <w:div w:id="109738346">
              <w:marLeft w:val="8790"/>
              <w:marRight w:val="0"/>
              <w:marTop w:val="165"/>
              <w:marBottom w:val="0"/>
              <w:divBdr>
                <w:top w:val="none" w:sz="0" w:space="0" w:color="auto"/>
                <w:left w:val="none" w:sz="0" w:space="0" w:color="auto"/>
                <w:bottom w:val="none" w:sz="0" w:space="0" w:color="auto"/>
                <w:right w:val="none" w:sz="0" w:space="0" w:color="auto"/>
              </w:divBdr>
            </w:div>
          </w:divsChild>
        </w:div>
        <w:div w:id="1144349840">
          <w:marLeft w:val="0"/>
          <w:marRight w:val="0"/>
          <w:marTop w:val="150"/>
          <w:marBottom w:val="150"/>
          <w:divBdr>
            <w:top w:val="dashed" w:sz="6" w:space="0" w:color="787878"/>
            <w:left w:val="dashed" w:sz="6" w:space="0" w:color="787878"/>
            <w:bottom w:val="dashed" w:sz="6" w:space="0" w:color="787878"/>
            <w:right w:val="dashed" w:sz="6" w:space="0" w:color="787878"/>
          </w:divBdr>
        </w:div>
        <w:div w:id="1650015569">
          <w:marLeft w:val="0"/>
          <w:marRight w:val="0"/>
          <w:marTop w:val="150"/>
          <w:marBottom w:val="150"/>
          <w:divBdr>
            <w:top w:val="dashed" w:sz="6" w:space="0" w:color="787878"/>
            <w:left w:val="dashed" w:sz="6" w:space="0" w:color="787878"/>
            <w:bottom w:val="dashed" w:sz="6" w:space="0" w:color="787878"/>
            <w:right w:val="dashed" w:sz="6" w:space="0" w:color="787878"/>
          </w:divBdr>
          <w:divsChild>
            <w:div w:id="537425897">
              <w:marLeft w:val="0"/>
              <w:marRight w:val="0"/>
              <w:marTop w:val="0"/>
              <w:marBottom w:val="0"/>
              <w:divBdr>
                <w:top w:val="none" w:sz="0" w:space="0" w:color="auto"/>
                <w:left w:val="none" w:sz="0" w:space="0" w:color="auto"/>
                <w:bottom w:val="none" w:sz="0" w:space="0" w:color="auto"/>
                <w:right w:val="none" w:sz="0" w:space="0" w:color="auto"/>
              </w:divBdr>
            </w:div>
            <w:div w:id="1622960371">
              <w:marLeft w:val="8790"/>
              <w:marRight w:val="0"/>
              <w:marTop w:val="120"/>
              <w:marBottom w:val="0"/>
              <w:divBdr>
                <w:top w:val="none" w:sz="0" w:space="0" w:color="auto"/>
                <w:left w:val="none" w:sz="0" w:space="0" w:color="auto"/>
                <w:bottom w:val="none" w:sz="0" w:space="0" w:color="auto"/>
                <w:right w:val="none" w:sz="0" w:space="0" w:color="auto"/>
              </w:divBdr>
            </w:div>
          </w:divsChild>
        </w:div>
        <w:div w:id="2000186007">
          <w:marLeft w:val="0"/>
          <w:marRight w:val="0"/>
          <w:marTop w:val="150"/>
          <w:marBottom w:val="150"/>
          <w:divBdr>
            <w:top w:val="dashed" w:sz="6" w:space="0" w:color="787878"/>
            <w:left w:val="dashed" w:sz="6" w:space="0" w:color="787878"/>
            <w:bottom w:val="dashed" w:sz="6" w:space="0" w:color="787878"/>
            <w:right w:val="dashed" w:sz="6" w:space="0" w:color="787878"/>
          </w:divBdr>
        </w:div>
        <w:div w:id="1076166826">
          <w:marLeft w:val="0"/>
          <w:marRight w:val="0"/>
          <w:marTop w:val="150"/>
          <w:marBottom w:val="150"/>
          <w:divBdr>
            <w:top w:val="dashed" w:sz="6" w:space="0" w:color="787878"/>
            <w:left w:val="dashed" w:sz="6" w:space="0" w:color="787878"/>
            <w:bottom w:val="dashed" w:sz="6" w:space="0" w:color="787878"/>
            <w:right w:val="dashed" w:sz="6" w:space="0" w:color="787878"/>
          </w:divBdr>
        </w:div>
        <w:div w:id="2136243274">
          <w:marLeft w:val="0"/>
          <w:marRight w:val="0"/>
          <w:marTop w:val="150"/>
          <w:marBottom w:val="150"/>
          <w:divBdr>
            <w:top w:val="dashed" w:sz="6" w:space="0" w:color="787878"/>
            <w:left w:val="dashed" w:sz="6" w:space="0" w:color="787878"/>
            <w:bottom w:val="dashed" w:sz="6" w:space="0" w:color="787878"/>
            <w:right w:val="dashed" w:sz="6" w:space="0" w:color="787878"/>
          </w:divBdr>
        </w:div>
        <w:div w:id="425813577">
          <w:marLeft w:val="0"/>
          <w:marRight w:val="0"/>
          <w:marTop w:val="150"/>
          <w:marBottom w:val="150"/>
          <w:divBdr>
            <w:top w:val="dashed" w:sz="6" w:space="0" w:color="787878"/>
            <w:left w:val="dashed" w:sz="6" w:space="0" w:color="787878"/>
            <w:bottom w:val="dashed" w:sz="6" w:space="0" w:color="787878"/>
            <w:right w:val="dashed" w:sz="6" w:space="0" w:color="787878"/>
          </w:divBdr>
          <w:divsChild>
            <w:div w:id="1569263828">
              <w:marLeft w:val="0"/>
              <w:marRight w:val="0"/>
              <w:marTop w:val="0"/>
              <w:marBottom w:val="0"/>
              <w:divBdr>
                <w:top w:val="none" w:sz="0" w:space="0" w:color="auto"/>
                <w:left w:val="none" w:sz="0" w:space="0" w:color="auto"/>
                <w:bottom w:val="none" w:sz="0" w:space="0" w:color="auto"/>
                <w:right w:val="none" w:sz="0" w:space="0" w:color="auto"/>
              </w:divBdr>
            </w:div>
            <w:div w:id="739518481">
              <w:marLeft w:val="8790"/>
              <w:marRight w:val="0"/>
              <w:marTop w:val="0"/>
              <w:marBottom w:val="0"/>
              <w:divBdr>
                <w:top w:val="none" w:sz="0" w:space="0" w:color="auto"/>
                <w:left w:val="none" w:sz="0" w:space="0" w:color="auto"/>
                <w:bottom w:val="none" w:sz="0" w:space="0" w:color="auto"/>
                <w:right w:val="none" w:sz="0" w:space="0" w:color="auto"/>
              </w:divBdr>
            </w:div>
          </w:divsChild>
        </w:div>
        <w:div w:id="561063062">
          <w:marLeft w:val="0"/>
          <w:marRight w:val="0"/>
          <w:marTop w:val="150"/>
          <w:marBottom w:val="150"/>
          <w:divBdr>
            <w:top w:val="dashed" w:sz="6" w:space="0" w:color="787878"/>
            <w:left w:val="dashed" w:sz="6" w:space="0" w:color="787878"/>
            <w:bottom w:val="dashed" w:sz="6" w:space="0" w:color="787878"/>
            <w:right w:val="dashed" w:sz="6" w:space="0" w:color="787878"/>
          </w:divBdr>
        </w:div>
        <w:div w:id="1460300191">
          <w:marLeft w:val="0"/>
          <w:marRight w:val="0"/>
          <w:marTop w:val="150"/>
          <w:marBottom w:val="150"/>
          <w:divBdr>
            <w:top w:val="dashed" w:sz="6" w:space="0" w:color="787878"/>
            <w:left w:val="dashed" w:sz="6" w:space="0" w:color="787878"/>
            <w:bottom w:val="dashed" w:sz="6" w:space="0" w:color="787878"/>
            <w:right w:val="dashed" w:sz="6" w:space="0" w:color="787878"/>
          </w:divBdr>
          <w:divsChild>
            <w:div w:id="877594682">
              <w:marLeft w:val="0"/>
              <w:marRight w:val="0"/>
              <w:marTop w:val="0"/>
              <w:marBottom w:val="0"/>
              <w:divBdr>
                <w:top w:val="none" w:sz="0" w:space="0" w:color="auto"/>
                <w:left w:val="none" w:sz="0" w:space="0" w:color="auto"/>
                <w:bottom w:val="none" w:sz="0" w:space="0" w:color="auto"/>
                <w:right w:val="none" w:sz="0" w:space="0" w:color="auto"/>
              </w:divBdr>
            </w:div>
            <w:div w:id="310598721">
              <w:marLeft w:val="8790"/>
              <w:marRight w:val="0"/>
              <w:marTop w:val="30"/>
              <w:marBottom w:val="0"/>
              <w:divBdr>
                <w:top w:val="none" w:sz="0" w:space="0" w:color="auto"/>
                <w:left w:val="none" w:sz="0" w:space="0" w:color="auto"/>
                <w:bottom w:val="none" w:sz="0" w:space="0" w:color="auto"/>
                <w:right w:val="none" w:sz="0" w:space="0" w:color="auto"/>
              </w:divBdr>
            </w:div>
          </w:divsChild>
        </w:div>
        <w:div w:id="53781465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339623728">
      <w:bodyDiv w:val="1"/>
      <w:marLeft w:val="0"/>
      <w:marRight w:val="0"/>
      <w:marTop w:val="0"/>
      <w:marBottom w:val="0"/>
      <w:divBdr>
        <w:top w:val="none" w:sz="0" w:space="0" w:color="auto"/>
        <w:left w:val="none" w:sz="0" w:space="0" w:color="auto"/>
        <w:bottom w:val="none" w:sz="0" w:space="0" w:color="auto"/>
        <w:right w:val="none" w:sz="0" w:space="0" w:color="auto"/>
      </w:divBdr>
      <w:divsChild>
        <w:div w:id="1431318260">
          <w:marLeft w:val="0"/>
          <w:marRight w:val="0"/>
          <w:marTop w:val="150"/>
          <w:marBottom w:val="150"/>
          <w:divBdr>
            <w:top w:val="dashed" w:sz="6" w:space="0" w:color="787878"/>
            <w:left w:val="dashed" w:sz="6" w:space="0" w:color="787878"/>
            <w:bottom w:val="dashed" w:sz="6" w:space="0" w:color="787878"/>
            <w:right w:val="dashed" w:sz="6" w:space="0" w:color="787878"/>
          </w:divBdr>
          <w:divsChild>
            <w:div w:id="1329288800">
              <w:marLeft w:val="0"/>
              <w:marRight w:val="0"/>
              <w:marTop w:val="0"/>
              <w:marBottom w:val="0"/>
              <w:divBdr>
                <w:top w:val="none" w:sz="0" w:space="0" w:color="auto"/>
                <w:left w:val="none" w:sz="0" w:space="0" w:color="auto"/>
                <w:bottom w:val="none" w:sz="0" w:space="0" w:color="auto"/>
                <w:right w:val="none" w:sz="0" w:space="0" w:color="auto"/>
              </w:divBdr>
            </w:div>
            <w:div w:id="870800980">
              <w:marLeft w:val="8655"/>
              <w:marRight w:val="0"/>
              <w:marTop w:val="450"/>
              <w:marBottom w:val="0"/>
              <w:divBdr>
                <w:top w:val="none" w:sz="0" w:space="0" w:color="auto"/>
                <w:left w:val="none" w:sz="0" w:space="0" w:color="auto"/>
                <w:bottom w:val="none" w:sz="0" w:space="0" w:color="auto"/>
                <w:right w:val="none" w:sz="0" w:space="0" w:color="auto"/>
              </w:divBdr>
            </w:div>
          </w:divsChild>
        </w:div>
        <w:div w:id="621812689">
          <w:marLeft w:val="0"/>
          <w:marRight w:val="0"/>
          <w:marTop w:val="150"/>
          <w:marBottom w:val="150"/>
          <w:divBdr>
            <w:top w:val="dashed" w:sz="6" w:space="0" w:color="787878"/>
            <w:left w:val="dashed" w:sz="6" w:space="0" w:color="787878"/>
            <w:bottom w:val="dashed" w:sz="6" w:space="0" w:color="787878"/>
            <w:right w:val="dashed" w:sz="6" w:space="0" w:color="787878"/>
          </w:divBdr>
          <w:divsChild>
            <w:div w:id="1857618972">
              <w:marLeft w:val="0"/>
              <w:marRight w:val="0"/>
              <w:marTop w:val="0"/>
              <w:marBottom w:val="0"/>
              <w:divBdr>
                <w:top w:val="none" w:sz="0" w:space="0" w:color="auto"/>
                <w:left w:val="none" w:sz="0" w:space="0" w:color="auto"/>
                <w:bottom w:val="none" w:sz="0" w:space="0" w:color="auto"/>
                <w:right w:val="none" w:sz="0" w:space="0" w:color="auto"/>
              </w:divBdr>
            </w:div>
            <w:div w:id="508448971">
              <w:marLeft w:val="15"/>
              <w:marRight w:val="0"/>
              <w:marTop w:val="450"/>
              <w:marBottom w:val="0"/>
              <w:divBdr>
                <w:top w:val="none" w:sz="0" w:space="0" w:color="auto"/>
                <w:left w:val="none" w:sz="0" w:space="0" w:color="auto"/>
                <w:bottom w:val="none" w:sz="0" w:space="0" w:color="auto"/>
                <w:right w:val="none" w:sz="0" w:space="0" w:color="auto"/>
              </w:divBdr>
            </w:div>
          </w:divsChild>
        </w:div>
        <w:div w:id="2025203100">
          <w:marLeft w:val="0"/>
          <w:marRight w:val="0"/>
          <w:marTop w:val="150"/>
          <w:marBottom w:val="150"/>
          <w:divBdr>
            <w:top w:val="dashed" w:sz="6" w:space="0" w:color="787878"/>
            <w:left w:val="dashed" w:sz="6" w:space="0" w:color="787878"/>
            <w:bottom w:val="dashed" w:sz="6" w:space="0" w:color="787878"/>
            <w:right w:val="dashed" w:sz="6" w:space="0" w:color="787878"/>
          </w:divBdr>
          <w:divsChild>
            <w:div w:id="774864733">
              <w:marLeft w:val="0"/>
              <w:marRight w:val="0"/>
              <w:marTop w:val="0"/>
              <w:marBottom w:val="0"/>
              <w:divBdr>
                <w:top w:val="none" w:sz="0" w:space="0" w:color="auto"/>
                <w:left w:val="none" w:sz="0" w:space="0" w:color="auto"/>
                <w:bottom w:val="none" w:sz="0" w:space="0" w:color="auto"/>
                <w:right w:val="none" w:sz="0" w:space="0" w:color="auto"/>
              </w:divBdr>
            </w:div>
            <w:div w:id="1101608770">
              <w:marLeft w:val="8655"/>
              <w:marRight w:val="0"/>
              <w:marTop w:val="0"/>
              <w:marBottom w:val="0"/>
              <w:divBdr>
                <w:top w:val="none" w:sz="0" w:space="0" w:color="auto"/>
                <w:left w:val="none" w:sz="0" w:space="0" w:color="auto"/>
                <w:bottom w:val="none" w:sz="0" w:space="0" w:color="auto"/>
                <w:right w:val="none" w:sz="0" w:space="0" w:color="auto"/>
              </w:divBdr>
            </w:div>
          </w:divsChild>
        </w:div>
        <w:div w:id="1304046207">
          <w:marLeft w:val="0"/>
          <w:marRight w:val="0"/>
          <w:marTop w:val="150"/>
          <w:marBottom w:val="150"/>
          <w:divBdr>
            <w:top w:val="dashed" w:sz="6" w:space="0" w:color="787878"/>
            <w:left w:val="dashed" w:sz="6" w:space="0" w:color="787878"/>
            <w:bottom w:val="dashed" w:sz="6" w:space="0" w:color="787878"/>
            <w:right w:val="dashed" w:sz="6" w:space="0" w:color="787878"/>
          </w:divBdr>
          <w:divsChild>
            <w:div w:id="19197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8310">
      <w:bodyDiv w:val="1"/>
      <w:marLeft w:val="0"/>
      <w:marRight w:val="0"/>
      <w:marTop w:val="0"/>
      <w:marBottom w:val="0"/>
      <w:divBdr>
        <w:top w:val="none" w:sz="0" w:space="0" w:color="auto"/>
        <w:left w:val="none" w:sz="0" w:space="0" w:color="auto"/>
        <w:bottom w:val="none" w:sz="0" w:space="0" w:color="auto"/>
        <w:right w:val="none" w:sz="0" w:space="0" w:color="auto"/>
      </w:divBdr>
      <w:divsChild>
        <w:div w:id="13307201">
          <w:marLeft w:val="0"/>
          <w:marRight w:val="0"/>
          <w:marTop w:val="150"/>
          <w:marBottom w:val="150"/>
          <w:divBdr>
            <w:top w:val="dashed" w:sz="6" w:space="0" w:color="787878"/>
            <w:left w:val="dashed" w:sz="6" w:space="0" w:color="787878"/>
            <w:bottom w:val="dashed" w:sz="6" w:space="0" w:color="787878"/>
            <w:right w:val="dashed" w:sz="6" w:space="0" w:color="787878"/>
          </w:divBdr>
          <w:divsChild>
            <w:div w:id="1588613446">
              <w:marLeft w:val="0"/>
              <w:marRight w:val="0"/>
              <w:marTop w:val="0"/>
              <w:marBottom w:val="0"/>
              <w:divBdr>
                <w:top w:val="none" w:sz="0" w:space="0" w:color="auto"/>
                <w:left w:val="none" w:sz="0" w:space="0" w:color="auto"/>
                <w:bottom w:val="none" w:sz="0" w:space="0" w:color="auto"/>
                <w:right w:val="none" w:sz="0" w:space="0" w:color="auto"/>
              </w:divBdr>
            </w:div>
            <w:div w:id="53436699">
              <w:marLeft w:val="15"/>
              <w:marRight w:val="0"/>
              <w:marTop w:val="435"/>
              <w:marBottom w:val="0"/>
              <w:divBdr>
                <w:top w:val="none" w:sz="0" w:space="0" w:color="auto"/>
                <w:left w:val="none" w:sz="0" w:space="0" w:color="auto"/>
                <w:bottom w:val="none" w:sz="0" w:space="0" w:color="auto"/>
                <w:right w:val="none" w:sz="0" w:space="0" w:color="auto"/>
              </w:divBdr>
            </w:div>
          </w:divsChild>
        </w:div>
        <w:div w:id="32465116">
          <w:marLeft w:val="0"/>
          <w:marRight w:val="0"/>
          <w:marTop w:val="150"/>
          <w:marBottom w:val="150"/>
          <w:divBdr>
            <w:top w:val="dashed" w:sz="6" w:space="0" w:color="787878"/>
            <w:left w:val="dashed" w:sz="6" w:space="0" w:color="787878"/>
            <w:bottom w:val="dashed" w:sz="6" w:space="0" w:color="787878"/>
            <w:right w:val="dashed" w:sz="6" w:space="0" w:color="787878"/>
          </w:divBdr>
        </w:div>
        <w:div w:id="1782725042">
          <w:marLeft w:val="0"/>
          <w:marRight w:val="0"/>
          <w:marTop w:val="150"/>
          <w:marBottom w:val="150"/>
          <w:divBdr>
            <w:top w:val="dashed" w:sz="6" w:space="0" w:color="787878"/>
            <w:left w:val="dashed" w:sz="6" w:space="0" w:color="787878"/>
            <w:bottom w:val="dashed" w:sz="6" w:space="0" w:color="787878"/>
            <w:right w:val="dashed" w:sz="6" w:space="0" w:color="787878"/>
          </w:divBdr>
          <w:divsChild>
            <w:div w:id="207375325">
              <w:marLeft w:val="0"/>
              <w:marRight w:val="0"/>
              <w:marTop w:val="0"/>
              <w:marBottom w:val="0"/>
              <w:divBdr>
                <w:top w:val="none" w:sz="0" w:space="0" w:color="auto"/>
                <w:left w:val="none" w:sz="0" w:space="0" w:color="auto"/>
                <w:bottom w:val="none" w:sz="0" w:space="0" w:color="auto"/>
                <w:right w:val="none" w:sz="0" w:space="0" w:color="auto"/>
              </w:divBdr>
            </w:div>
            <w:div w:id="38163444">
              <w:marLeft w:val="15"/>
              <w:marRight w:val="0"/>
              <w:marTop w:val="360"/>
              <w:marBottom w:val="0"/>
              <w:divBdr>
                <w:top w:val="none" w:sz="0" w:space="0" w:color="auto"/>
                <w:left w:val="none" w:sz="0" w:space="0" w:color="auto"/>
                <w:bottom w:val="none" w:sz="0" w:space="0" w:color="auto"/>
                <w:right w:val="none" w:sz="0" w:space="0" w:color="auto"/>
              </w:divBdr>
            </w:div>
          </w:divsChild>
        </w:div>
        <w:div w:id="2075201394">
          <w:marLeft w:val="0"/>
          <w:marRight w:val="0"/>
          <w:marTop w:val="150"/>
          <w:marBottom w:val="150"/>
          <w:divBdr>
            <w:top w:val="dashed" w:sz="6" w:space="0" w:color="787878"/>
            <w:left w:val="dashed" w:sz="6" w:space="0" w:color="787878"/>
            <w:bottom w:val="dashed" w:sz="6" w:space="0" w:color="787878"/>
            <w:right w:val="dashed" w:sz="6" w:space="0" w:color="787878"/>
          </w:divBdr>
        </w:div>
        <w:div w:id="344019216">
          <w:marLeft w:val="0"/>
          <w:marRight w:val="0"/>
          <w:marTop w:val="150"/>
          <w:marBottom w:val="150"/>
          <w:divBdr>
            <w:top w:val="dashed" w:sz="6" w:space="0" w:color="787878"/>
            <w:left w:val="dashed" w:sz="6" w:space="0" w:color="787878"/>
            <w:bottom w:val="dashed" w:sz="6" w:space="0" w:color="787878"/>
            <w:right w:val="dashed" w:sz="6" w:space="0" w:color="787878"/>
          </w:divBdr>
        </w:div>
        <w:div w:id="1476334699">
          <w:marLeft w:val="0"/>
          <w:marRight w:val="0"/>
          <w:marTop w:val="150"/>
          <w:marBottom w:val="150"/>
          <w:divBdr>
            <w:top w:val="dashed" w:sz="6" w:space="0" w:color="787878"/>
            <w:left w:val="dashed" w:sz="6" w:space="0" w:color="787878"/>
            <w:bottom w:val="dashed" w:sz="6" w:space="0" w:color="787878"/>
            <w:right w:val="dashed" w:sz="6" w:space="0" w:color="787878"/>
          </w:divBdr>
          <w:divsChild>
            <w:div w:id="1916233249">
              <w:marLeft w:val="0"/>
              <w:marRight w:val="0"/>
              <w:marTop w:val="0"/>
              <w:marBottom w:val="0"/>
              <w:divBdr>
                <w:top w:val="none" w:sz="0" w:space="0" w:color="auto"/>
                <w:left w:val="none" w:sz="0" w:space="0" w:color="auto"/>
                <w:bottom w:val="none" w:sz="0" w:space="0" w:color="auto"/>
                <w:right w:val="none" w:sz="0" w:space="0" w:color="auto"/>
              </w:divBdr>
            </w:div>
            <w:div w:id="630595902">
              <w:marLeft w:val="8775"/>
              <w:marRight w:val="0"/>
              <w:marTop w:val="60"/>
              <w:marBottom w:val="0"/>
              <w:divBdr>
                <w:top w:val="none" w:sz="0" w:space="0" w:color="auto"/>
                <w:left w:val="none" w:sz="0" w:space="0" w:color="auto"/>
                <w:bottom w:val="none" w:sz="0" w:space="0" w:color="auto"/>
                <w:right w:val="none" w:sz="0" w:space="0" w:color="auto"/>
              </w:divBdr>
            </w:div>
          </w:divsChild>
        </w:div>
        <w:div w:id="2008707263">
          <w:marLeft w:val="0"/>
          <w:marRight w:val="0"/>
          <w:marTop w:val="150"/>
          <w:marBottom w:val="150"/>
          <w:divBdr>
            <w:top w:val="dashed" w:sz="6" w:space="0" w:color="787878"/>
            <w:left w:val="dashed" w:sz="6" w:space="0" w:color="787878"/>
            <w:bottom w:val="dashed" w:sz="6" w:space="0" w:color="787878"/>
            <w:right w:val="dashed" w:sz="6" w:space="0" w:color="787878"/>
          </w:divBdr>
          <w:divsChild>
            <w:div w:id="1788964394">
              <w:marLeft w:val="0"/>
              <w:marRight w:val="0"/>
              <w:marTop w:val="0"/>
              <w:marBottom w:val="0"/>
              <w:divBdr>
                <w:top w:val="none" w:sz="0" w:space="0" w:color="auto"/>
                <w:left w:val="none" w:sz="0" w:space="0" w:color="auto"/>
                <w:bottom w:val="none" w:sz="0" w:space="0" w:color="auto"/>
                <w:right w:val="none" w:sz="0" w:space="0" w:color="auto"/>
              </w:divBdr>
            </w:div>
            <w:div w:id="1748382897">
              <w:marLeft w:val="15"/>
              <w:marRight w:val="0"/>
              <w:marTop w:val="345"/>
              <w:marBottom w:val="0"/>
              <w:divBdr>
                <w:top w:val="none" w:sz="0" w:space="0" w:color="auto"/>
                <w:left w:val="none" w:sz="0" w:space="0" w:color="auto"/>
                <w:bottom w:val="none" w:sz="0" w:space="0" w:color="auto"/>
                <w:right w:val="none" w:sz="0" w:space="0" w:color="auto"/>
              </w:divBdr>
            </w:div>
          </w:divsChild>
        </w:div>
        <w:div w:id="1300762074">
          <w:marLeft w:val="0"/>
          <w:marRight w:val="0"/>
          <w:marTop w:val="150"/>
          <w:marBottom w:val="150"/>
          <w:divBdr>
            <w:top w:val="dashed" w:sz="6" w:space="0" w:color="787878"/>
            <w:left w:val="dashed" w:sz="6" w:space="0" w:color="787878"/>
            <w:bottom w:val="dashed" w:sz="6" w:space="0" w:color="787878"/>
            <w:right w:val="dashed" w:sz="6" w:space="0" w:color="787878"/>
          </w:divBdr>
          <w:divsChild>
            <w:div w:id="1849640470">
              <w:marLeft w:val="0"/>
              <w:marRight w:val="0"/>
              <w:marTop w:val="0"/>
              <w:marBottom w:val="0"/>
              <w:divBdr>
                <w:top w:val="none" w:sz="0" w:space="0" w:color="auto"/>
                <w:left w:val="none" w:sz="0" w:space="0" w:color="auto"/>
                <w:bottom w:val="none" w:sz="0" w:space="0" w:color="auto"/>
                <w:right w:val="none" w:sz="0" w:space="0" w:color="auto"/>
              </w:divBdr>
            </w:div>
            <w:div w:id="1556508281">
              <w:marLeft w:val="8655"/>
              <w:marRight w:val="0"/>
              <w:marTop w:val="330"/>
              <w:marBottom w:val="0"/>
              <w:divBdr>
                <w:top w:val="none" w:sz="0" w:space="0" w:color="auto"/>
                <w:left w:val="none" w:sz="0" w:space="0" w:color="auto"/>
                <w:bottom w:val="none" w:sz="0" w:space="0" w:color="auto"/>
                <w:right w:val="none" w:sz="0" w:space="0" w:color="auto"/>
              </w:divBdr>
            </w:div>
          </w:divsChild>
        </w:div>
        <w:div w:id="1607927543">
          <w:marLeft w:val="0"/>
          <w:marRight w:val="0"/>
          <w:marTop w:val="150"/>
          <w:marBottom w:val="150"/>
          <w:divBdr>
            <w:top w:val="dashed" w:sz="6" w:space="0" w:color="787878"/>
            <w:left w:val="dashed" w:sz="6" w:space="0" w:color="787878"/>
            <w:bottom w:val="dashed" w:sz="6" w:space="0" w:color="787878"/>
            <w:right w:val="dashed" w:sz="6" w:space="0" w:color="787878"/>
          </w:divBdr>
          <w:divsChild>
            <w:div w:id="1656949944">
              <w:marLeft w:val="0"/>
              <w:marRight w:val="0"/>
              <w:marTop w:val="0"/>
              <w:marBottom w:val="0"/>
              <w:divBdr>
                <w:top w:val="none" w:sz="0" w:space="0" w:color="auto"/>
                <w:left w:val="none" w:sz="0" w:space="0" w:color="auto"/>
                <w:bottom w:val="none" w:sz="0" w:space="0" w:color="auto"/>
                <w:right w:val="none" w:sz="0" w:space="0" w:color="auto"/>
              </w:divBdr>
            </w:div>
            <w:div w:id="2029480293">
              <w:marLeft w:val="0"/>
              <w:marRight w:val="0"/>
              <w:marTop w:val="405"/>
              <w:marBottom w:val="0"/>
              <w:divBdr>
                <w:top w:val="none" w:sz="0" w:space="0" w:color="auto"/>
                <w:left w:val="none" w:sz="0" w:space="0" w:color="auto"/>
                <w:bottom w:val="none" w:sz="0" w:space="0" w:color="auto"/>
                <w:right w:val="none" w:sz="0" w:space="0" w:color="auto"/>
              </w:divBdr>
            </w:div>
          </w:divsChild>
        </w:div>
        <w:div w:id="1000039215">
          <w:marLeft w:val="0"/>
          <w:marRight w:val="0"/>
          <w:marTop w:val="150"/>
          <w:marBottom w:val="150"/>
          <w:divBdr>
            <w:top w:val="dashed" w:sz="6" w:space="0" w:color="787878"/>
            <w:left w:val="dashed" w:sz="6" w:space="0" w:color="787878"/>
            <w:bottom w:val="dashed" w:sz="6" w:space="0" w:color="787878"/>
            <w:right w:val="dashed" w:sz="6" w:space="0" w:color="787878"/>
          </w:divBdr>
          <w:divsChild>
            <w:div w:id="1018779114">
              <w:marLeft w:val="0"/>
              <w:marRight w:val="0"/>
              <w:marTop w:val="0"/>
              <w:marBottom w:val="0"/>
              <w:divBdr>
                <w:top w:val="none" w:sz="0" w:space="0" w:color="auto"/>
                <w:left w:val="none" w:sz="0" w:space="0" w:color="auto"/>
                <w:bottom w:val="none" w:sz="0" w:space="0" w:color="auto"/>
                <w:right w:val="none" w:sz="0" w:space="0" w:color="auto"/>
              </w:divBdr>
            </w:div>
            <w:div w:id="389965629">
              <w:marLeft w:val="8655"/>
              <w:marRight w:val="0"/>
              <w:marTop w:val="360"/>
              <w:marBottom w:val="0"/>
              <w:divBdr>
                <w:top w:val="none" w:sz="0" w:space="0" w:color="auto"/>
                <w:left w:val="none" w:sz="0" w:space="0" w:color="auto"/>
                <w:bottom w:val="none" w:sz="0" w:space="0" w:color="auto"/>
                <w:right w:val="none" w:sz="0" w:space="0" w:color="auto"/>
              </w:divBdr>
            </w:div>
          </w:divsChild>
        </w:div>
        <w:div w:id="1883978945">
          <w:marLeft w:val="0"/>
          <w:marRight w:val="0"/>
          <w:marTop w:val="150"/>
          <w:marBottom w:val="150"/>
          <w:divBdr>
            <w:top w:val="dashed" w:sz="6" w:space="0" w:color="787878"/>
            <w:left w:val="dashed" w:sz="6" w:space="0" w:color="787878"/>
            <w:bottom w:val="dashed" w:sz="6" w:space="0" w:color="787878"/>
            <w:right w:val="dashed" w:sz="6" w:space="0" w:color="787878"/>
          </w:divBdr>
          <w:divsChild>
            <w:div w:id="726029594">
              <w:marLeft w:val="0"/>
              <w:marRight w:val="0"/>
              <w:marTop w:val="0"/>
              <w:marBottom w:val="0"/>
              <w:divBdr>
                <w:top w:val="none" w:sz="0" w:space="0" w:color="auto"/>
                <w:left w:val="none" w:sz="0" w:space="0" w:color="auto"/>
                <w:bottom w:val="none" w:sz="0" w:space="0" w:color="auto"/>
                <w:right w:val="none" w:sz="0" w:space="0" w:color="auto"/>
              </w:divBdr>
            </w:div>
            <w:div w:id="1941444906">
              <w:marLeft w:val="15"/>
              <w:marRight w:val="0"/>
              <w:marTop w:val="360"/>
              <w:marBottom w:val="0"/>
              <w:divBdr>
                <w:top w:val="none" w:sz="0" w:space="0" w:color="auto"/>
                <w:left w:val="none" w:sz="0" w:space="0" w:color="auto"/>
                <w:bottom w:val="none" w:sz="0" w:space="0" w:color="auto"/>
                <w:right w:val="none" w:sz="0" w:space="0" w:color="auto"/>
              </w:divBdr>
            </w:div>
          </w:divsChild>
        </w:div>
        <w:div w:id="267856630">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819115">
              <w:marLeft w:val="0"/>
              <w:marRight w:val="0"/>
              <w:marTop w:val="0"/>
              <w:marBottom w:val="0"/>
              <w:divBdr>
                <w:top w:val="none" w:sz="0" w:space="0" w:color="auto"/>
                <w:left w:val="none" w:sz="0" w:space="0" w:color="auto"/>
                <w:bottom w:val="none" w:sz="0" w:space="0" w:color="auto"/>
                <w:right w:val="none" w:sz="0" w:space="0" w:color="auto"/>
              </w:divBdr>
            </w:div>
            <w:div w:id="984821136">
              <w:marLeft w:val="8655"/>
              <w:marRight w:val="0"/>
              <w:marTop w:val="330"/>
              <w:marBottom w:val="0"/>
              <w:divBdr>
                <w:top w:val="none" w:sz="0" w:space="0" w:color="auto"/>
                <w:left w:val="none" w:sz="0" w:space="0" w:color="auto"/>
                <w:bottom w:val="none" w:sz="0" w:space="0" w:color="auto"/>
                <w:right w:val="none" w:sz="0" w:space="0" w:color="auto"/>
              </w:divBdr>
            </w:div>
          </w:divsChild>
        </w:div>
        <w:div w:id="972177291">
          <w:marLeft w:val="0"/>
          <w:marRight w:val="0"/>
          <w:marTop w:val="150"/>
          <w:marBottom w:val="150"/>
          <w:divBdr>
            <w:top w:val="dashed" w:sz="6" w:space="0" w:color="787878"/>
            <w:left w:val="dashed" w:sz="6" w:space="0" w:color="787878"/>
            <w:bottom w:val="dashed" w:sz="6" w:space="0" w:color="787878"/>
            <w:right w:val="dashed" w:sz="6" w:space="0" w:color="787878"/>
          </w:divBdr>
          <w:divsChild>
            <w:div w:id="782578027">
              <w:marLeft w:val="0"/>
              <w:marRight w:val="0"/>
              <w:marTop w:val="0"/>
              <w:marBottom w:val="0"/>
              <w:divBdr>
                <w:top w:val="none" w:sz="0" w:space="0" w:color="auto"/>
                <w:left w:val="none" w:sz="0" w:space="0" w:color="auto"/>
                <w:bottom w:val="none" w:sz="0" w:space="0" w:color="auto"/>
                <w:right w:val="none" w:sz="0" w:space="0" w:color="auto"/>
              </w:divBdr>
            </w:div>
            <w:div w:id="1755399801">
              <w:marLeft w:val="15"/>
              <w:marRight w:val="0"/>
              <w:marTop w:val="330"/>
              <w:marBottom w:val="0"/>
              <w:divBdr>
                <w:top w:val="none" w:sz="0" w:space="0" w:color="auto"/>
                <w:left w:val="none" w:sz="0" w:space="0" w:color="auto"/>
                <w:bottom w:val="none" w:sz="0" w:space="0" w:color="auto"/>
                <w:right w:val="none" w:sz="0" w:space="0" w:color="auto"/>
              </w:divBdr>
            </w:div>
          </w:divsChild>
        </w:div>
        <w:div w:id="2001545764">
          <w:marLeft w:val="0"/>
          <w:marRight w:val="0"/>
          <w:marTop w:val="150"/>
          <w:marBottom w:val="150"/>
          <w:divBdr>
            <w:top w:val="dashed" w:sz="6" w:space="0" w:color="787878"/>
            <w:left w:val="dashed" w:sz="6" w:space="0" w:color="787878"/>
            <w:bottom w:val="dashed" w:sz="6" w:space="0" w:color="787878"/>
            <w:right w:val="dashed" w:sz="6" w:space="0" w:color="787878"/>
          </w:divBdr>
          <w:divsChild>
            <w:div w:id="1189368548">
              <w:marLeft w:val="0"/>
              <w:marRight w:val="0"/>
              <w:marTop w:val="0"/>
              <w:marBottom w:val="0"/>
              <w:divBdr>
                <w:top w:val="none" w:sz="0" w:space="0" w:color="auto"/>
                <w:left w:val="none" w:sz="0" w:space="0" w:color="auto"/>
                <w:bottom w:val="none" w:sz="0" w:space="0" w:color="auto"/>
                <w:right w:val="none" w:sz="0" w:space="0" w:color="auto"/>
              </w:divBdr>
            </w:div>
            <w:div w:id="644548328">
              <w:marLeft w:val="8655"/>
              <w:marRight w:val="0"/>
              <w:marTop w:val="75"/>
              <w:marBottom w:val="0"/>
              <w:divBdr>
                <w:top w:val="none" w:sz="0" w:space="0" w:color="auto"/>
                <w:left w:val="none" w:sz="0" w:space="0" w:color="auto"/>
                <w:bottom w:val="none" w:sz="0" w:space="0" w:color="auto"/>
                <w:right w:val="none" w:sz="0" w:space="0" w:color="auto"/>
              </w:divBdr>
            </w:div>
          </w:divsChild>
        </w:div>
        <w:div w:id="718090855">
          <w:marLeft w:val="0"/>
          <w:marRight w:val="0"/>
          <w:marTop w:val="150"/>
          <w:marBottom w:val="150"/>
          <w:divBdr>
            <w:top w:val="dashed" w:sz="6" w:space="0" w:color="787878"/>
            <w:left w:val="dashed" w:sz="6" w:space="0" w:color="787878"/>
            <w:bottom w:val="dashed" w:sz="6" w:space="0" w:color="787878"/>
            <w:right w:val="dashed" w:sz="6" w:space="0" w:color="787878"/>
          </w:divBdr>
        </w:div>
        <w:div w:id="852960405">
          <w:marLeft w:val="0"/>
          <w:marRight w:val="0"/>
          <w:marTop w:val="150"/>
          <w:marBottom w:val="150"/>
          <w:divBdr>
            <w:top w:val="dashed" w:sz="6" w:space="0" w:color="787878"/>
            <w:left w:val="dashed" w:sz="6" w:space="0" w:color="787878"/>
            <w:bottom w:val="dashed" w:sz="6" w:space="0" w:color="787878"/>
            <w:right w:val="dashed" w:sz="6" w:space="0" w:color="787878"/>
          </w:divBdr>
        </w:div>
        <w:div w:id="1769041754">
          <w:marLeft w:val="0"/>
          <w:marRight w:val="0"/>
          <w:marTop w:val="150"/>
          <w:marBottom w:val="150"/>
          <w:divBdr>
            <w:top w:val="dashed" w:sz="6" w:space="0" w:color="787878"/>
            <w:left w:val="dashed" w:sz="6" w:space="0" w:color="787878"/>
            <w:bottom w:val="dashed" w:sz="6" w:space="0" w:color="787878"/>
            <w:right w:val="dashed" w:sz="6" w:space="0" w:color="787878"/>
          </w:divBdr>
        </w:div>
        <w:div w:id="719398986">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98831">
              <w:marLeft w:val="0"/>
              <w:marRight w:val="0"/>
              <w:marTop w:val="0"/>
              <w:marBottom w:val="0"/>
              <w:divBdr>
                <w:top w:val="none" w:sz="0" w:space="0" w:color="auto"/>
                <w:left w:val="none" w:sz="0" w:space="0" w:color="auto"/>
                <w:bottom w:val="none" w:sz="0" w:space="0" w:color="auto"/>
                <w:right w:val="none" w:sz="0" w:space="0" w:color="auto"/>
              </w:divBdr>
            </w:div>
            <w:div w:id="1834176986">
              <w:marLeft w:val="8655"/>
              <w:marRight w:val="0"/>
              <w:marTop w:val="0"/>
              <w:marBottom w:val="0"/>
              <w:divBdr>
                <w:top w:val="none" w:sz="0" w:space="0" w:color="auto"/>
                <w:left w:val="none" w:sz="0" w:space="0" w:color="auto"/>
                <w:bottom w:val="none" w:sz="0" w:space="0" w:color="auto"/>
                <w:right w:val="none" w:sz="0" w:space="0" w:color="auto"/>
              </w:divBdr>
            </w:div>
          </w:divsChild>
        </w:div>
        <w:div w:id="854467741">
          <w:marLeft w:val="0"/>
          <w:marRight w:val="0"/>
          <w:marTop w:val="150"/>
          <w:marBottom w:val="150"/>
          <w:divBdr>
            <w:top w:val="dashed" w:sz="6" w:space="0" w:color="787878"/>
            <w:left w:val="dashed" w:sz="6" w:space="0" w:color="787878"/>
            <w:bottom w:val="dashed" w:sz="6" w:space="0" w:color="787878"/>
            <w:right w:val="dashed" w:sz="6" w:space="0" w:color="787878"/>
          </w:divBdr>
        </w:div>
        <w:div w:id="703671086">
          <w:marLeft w:val="0"/>
          <w:marRight w:val="0"/>
          <w:marTop w:val="150"/>
          <w:marBottom w:val="150"/>
          <w:divBdr>
            <w:top w:val="dashed" w:sz="6" w:space="0" w:color="787878"/>
            <w:left w:val="dashed" w:sz="6" w:space="0" w:color="787878"/>
            <w:bottom w:val="dashed" w:sz="6" w:space="0" w:color="787878"/>
            <w:right w:val="dashed" w:sz="6" w:space="0" w:color="787878"/>
          </w:divBdr>
        </w:div>
        <w:div w:id="27244521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682704831">
      <w:bodyDiv w:val="1"/>
      <w:marLeft w:val="0"/>
      <w:marRight w:val="0"/>
      <w:marTop w:val="0"/>
      <w:marBottom w:val="0"/>
      <w:divBdr>
        <w:top w:val="none" w:sz="0" w:space="0" w:color="auto"/>
        <w:left w:val="none" w:sz="0" w:space="0" w:color="auto"/>
        <w:bottom w:val="none" w:sz="0" w:space="0" w:color="auto"/>
        <w:right w:val="none" w:sz="0" w:space="0" w:color="auto"/>
      </w:divBdr>
      <w:divsChild>
        <w:div w:id="2134401628">
          <w:marLeft w:val="0"/>
          <w:marRight w:val="0"/>
          <w:marTop w:val="150"/>
          <w:marBottom w:val="150"/>
          <w:divBdr>
            <w:top w:val="dashed" w:sz="6" w:space="0" w:color="787878"/>
            <w:left w:val="dashed" w:sz="6" w:space="0" w:color="787878"/>
            <w:bottom w:val="dashed" w:sz="6" w:space="0" w:color="787878"/>
            <w:right w:val="dashed" w:sz="6" w:space="0" w:color="787878"/>
          </w:divBdr>
          <w:divsChild>
            <w:div w:id="784734111">
              <w:marLeft w:val="0"/>
              <w:marRight w:val="0"/>
              <w:marTop w:val="0"/>
              <w:marBottom w:val="0"/>
              <w:divBdr>
                <w:top w:val="none" w:sz="0" w:space="0" w:color="auto"/>
                <w:left w:val="none" w:sz="0" w:space="0" w:color="auto"/>
                <w:bottom w:val="none" w:sz="0" w:space="0" w:color="auto"/>
                <w:right w:val="none" w:sz="0" w:space="0" w:color="auto"/>
              </w:divBdr>
            </w:div>
            <w:div w:id="1192766640">
              <w:marLeft w:val="8655"/>
              <w:marRight w:val="0"/>
              <w:marTop w:val="60"/>
              <w:marBottom w:val="0"/>
              <w:divBdr>
                <w:top w:val="none" w:sz="0" w:space="0" w:color="auto"/>
                <w:left w:val="none" w:sz="0" w:space="0" w:color="auto"/>
                <w:bottom w:val="none" w:sz="0" w:space="0" w:color="auto"/>
                <w:right w:val="none" w:sz="0" w:space="0" w:color="auto"/>
              </w:divBdr>
            </w:div>
          </w:divsChild>
        </w:div>
        <w:div w:id="95292746">
          <w:marLeft w:val="0"/>
          <w:marRight w:val="0"/>
          <w:marTop w:val="150"/>
          <w:marBottom w:val="150"/>
          <w:divBdr>
            <w:top w:val="dashed" w:sz="6" w:space="0" w:color="787878"/>
            <w:left w:val="dashed" w:sz="6" w:space="0" w:color="787878"/>
            <w:bottom w:val="dashed" w:sz="6" w:space="0" w:color="787878"/>
            <w:right w:val="dashed" w:sz="6" w:space="0" w:color="787878"/>
          </w:divBdr>
        </w:div>
        <w:div w:id="1324507882">
          <w:marLeft w:val="0"/>
          <w:marRight w:val="0"/>
          <w:marTop w:val="150"/>
          <w:marBottom w:val="150"/>
          <w:divBdr>
            <w:top w:val="dashed" w:sz="6" w:space="0" w:color="787878"/>
            <w:left w:val="dashed" w:sz="6" w:space="0" w:color="787878"/>
            <w:bottom w:val="dashed" w:sz="6" w:space="0" w:color="787878"/>
            <w:right w:val="dashed" w:sz="6" w:space="0" w:color="787878"/>
          </w:divBdr>
        </w:div>
        <w:div w:id="1047952850">
          <w:marLeft w:val="0"/>
          <w:marRight w:val="0"/>
          <w:marTop w:val="150"/>
          <w:marBottom w:val="150"/>
          <w:divBdr>
            <w:top w:val="dashed" w:sz="6" w:space="0" w:color="787878"/>
            <w:left w:val="dashed" w:sz="6" w:space="0" w:color="787878"/>
            <w:bottom w:val="dashed" w:sz="6" w:space="0" w:color="787878"/>
            <w:right w:val="dashed" w:sz="6" w:space="0" w:color="787878"/>
          </w:divBdr>
        </w:div>
        <w:div w:id="1871644794">
          <w:marLeft w:val="0"/>
          <w:marRight w:val="0"/>
          <w:marTop w:val="150"/>
          <w:marBottom w:val="150"/>
          <w:divBdr>
            <w:top w:val="dashed" w:sz="6" w:space="0" w:color="787878"/>
            <w:left w:val="dashed" w:sz="6" w:space="0" w:color="787878"/>
            <w:bottom w:val="dashed" w:sz="6" w:space="0" w:color="787878"/>
            <w:right w:val="dashed" w:sz="6" w:space="0" w:color="787878"/>
          </w:divBdr>
          <w:divsChild>
            <w:div w:id="491068201">
              <w:marLeft w:val="0"/>
              <w:marRight w:val="0"/>
              <w:marTop w:val="0"/>
              <w:marBottom w:val="0"/>
              <w:divBdr>
                <w:top w:val="none" w:sz="0" w:space="0" w:color="auto"/>
                <w:left w:val="none" w:sz="0" w:space="0" w:color="auto"/>
                <w:bottom w:val="none" w:sz="0" w:space="0" w:color="auto"/>
                <w:right w:val="none" w:sz="0" w:space="0" w:color="auto"/>
              </w:divBdr>
            </w:div>
            <w:div w:id="270671620">
              <w:marLeft w:val="8655"/>
              <w:marRight w:val="0"/>
              <w:marTop w:val="0"/>
              <w:marBottom w:val="0"/>
              <w:divBdr>
                <w:top w:val="none" w:sz="0" w:space="0" w:color="auto"/>
                <w:left w:val="none" w:sz="0" w:space="0" w:color="auto"/>
                <w:bottom w:val="none" w:sz="0" w:space="0" w:color="auto"/>
                <w:right w:val="none" w:sz="0" w:space="0" w:color="auto"/>
              </w:divBdr>
            </w:div>
          </w:divsChild>
        </w:div>
        <w:div w:id="724762689">
          <w:marLeft w:val="0"/>
          <w:marRight w:val="0"/>
          <w:marTop w:val="150"/>
          <w:marBottom w:val="150"/>
          <w:divBdr>
            <w:top w:val="dashed" w:sz="6" w:space="0" w:color="787878"/>
            <w:left w:val="dashed" w:sz="6" w:space="0" w:color="787878"/>
            <w:bottom w:val="dashed" w:sz="6" w:space="0" w:color="787878"/>
            <w:right w:val="dashed" w:sz="6" w:space="0" w:color="787878"/>
          </w:divBdr>
        </w:div>
        <w:div w:id="1829327902">
          <w:marLeft w:val="0"/>
          <w:marRight w:val="0"/>
          <w:marTop w:val="150"/>
          <w:marBottom w:val="150"/>
          <w:divBdr>
            <w:top w:val="dashed" w:sz="6" w:space="0" w:color="787878"/>
            <w:left w:val="dashed" w:sz="6" w:space="0" w:color="787878"/>
            <w:bottom w:val="dashed" w:sz="6" w:space="0" w:color="787878"/>
            <w:right w:val="dashed" w:sz="6" w:space="0" w:color="787878"/>
          </w:divBdr>
          <w:divsChild>
            <w:div w:id="1420057940">
              <w:marLeft w:val="0"/>
              <w:marRight w:val="0"/>
              <w:marTop w:val="0"/>
              <w:marBottom w:val="0"/>
              <w:divBdr>
                <w:top w:val="none" w:sz="0" w:space="0" w:color="auto"/>
                <w:left w:val="none" w:sz="0" w:space="0" w:color="auto"/>
                <w:bottom w:val="none" w:sz="0" w:space="0" w:color="auto"/>
                <w:right w:val="none" w:sz="0" w:space="0" w:color="auto"/>
              </w:divBdr>
            </w:div>
            <w:div w:id="370226833">
              <w:marLeft w:val="8655"/>
              <w:marRight w:val="0"/>
              <w:marTop w:val="0"/>
              <w:marBottom w:val="0"/>
              <w:divBdr>
                <w:top w:val="none" w:sz="0" w:space="0" w:color="auto"/>
                <w:left w:val="none" w:sz="0" w:space="0" w:color="auto"/>
                <w:bottom w:val="none" w:sz="0" w:space="0" w:color="auto"/>
                <w:right w:val="none" w:sz="0" w:space="0" w:color="auto"/>
              </w:divBdr>
            </w:div>
          </w:divsChild>
        </w:div>
        <w:div w:id="378669234">
          <w:marLeft w:val="0"/>
          <w:marRight w:val="0"/>
          <w:marTop w:val="150"/>
          <w:marBottom w:val="150"/>
          <w:divBdr>
            <w:top w:val="dashed" w:sz="6" w:space="0" w:color="787878"/>
            <w:left w:val="dashed" w:sz="6" w:space="0" w:color="787878"/>
            <w:bottom w:val="dashed" w:sz="6" w:space="0" w:color="787878"/>
            <w:right w:val="dashed" w:sz="6" w:space="0" w:color="787878"/>
          </w:divBdr>
        </w:div>
        <w:div w:id="2117141682">
          <w:marLeft w:val="0"/>
          <w:marRight w:val="0"/>
          <w:marTop w:val="150"/>
          <w:marBottom w:val="150"/>
          <w:divBdr>
            <w:top w:val="dashed" w:sz="6" w:space="0" w:color="787878"/>
            <w:left w:val="dashed" w:sz="6" w:space="0" w:color="787878"/>
            <w:bottom w:val="dashed" w:sz="6" w:space="0" w:color="787878"/>
            <w:right w:val="dashed" w:sz="6" w:space="0" w:color="787878"/>
          </w:divBdr>
          <w:divsChild>
            <w:div w:id="711030977">
              <w:marLeft w:val="0"/>
              <w:marRight w:val="0"/>
              <w:marTop w:val="0"/>
              <w:marBottom w:val="0"/>
              <w:divBdr>
                <w:top w:val="none" w:sz="0" w:space="0" w:color="auto"/>
                <w:left w:val="none" w:sz="0" w:space="0" w:color="auto"/>
                <w:bottom w:val="none" w:sz="0" w:space="0" w:color="auto"/>
                <w:right w:val="none" w:sz="0" w:space="0" w:color="auto"/>
              </w:divBdr>
            </w:div>
            <w:div w:id="1000087938">
              <w:marLeft w:val="8655"/>
              <w:marRight w:val="0"/>
              <w:marTop w:val="360"/>
              <w:marBottom w:val="0"/>
              <w:divBdr>
                <w:top w:val="none" w:sz="0" w:space="0" w:color="auto"/>
                <w:left w:val="none" w:sz="0" w:space="0" w:color="auto"/>
                <w:bottom w:val="none" w:sz="0" w:space="0" w:color="auto"/>
                <w:right w:val="none" w:sz="0" w:space="0" w:color="auto"/>
              </w:divBdr>
            </w:div>
          </w:divsChild>
        </w:div>
        <w:div w:id="518088749">
          <w:marLeft w:val="0"/>
          <w:marRight w:val="0"/>
          <w:marTop w:val="150"/>
          <w:marBottom w:val="150"/>
          <w:divBdr>
            <w:top w:val="dashed" w:sz="6" w:space="0" w:color="787878"/>
            <w:left w:val="dashed" w:sz="6" w:space="0" w:color="787878"/>
            <w:bottom w:val="dashed" w:sz="6" w:space="0" w:color="787878"/>
            <w:right w:val="dashed" w:sz="6" w:space="0" w:color="787878"/>
          </w:divBdr>
        </w:div>
        <w:div w:id="900290263">
          <w:marLeft w:val="0"/>
          <w:marRight w:val="0"/>
          <w:marTop w:val="150"/>
          <w:marBottom w:val="150"/>
          <w:divBdr>
            <w:top w:val="dashed" w:sz="6" w:space="0" w:color="787878"/>
            <w:left w:val="dashed" w:sz="6" w:space="0" w:color="787878"/>
            <w:bottom w:val="dashed" w:sz="6" w:space="0" w:color="787878"/>
            <w:right w:val="dashed" w:sz="6" w:space="0" w:color="787878"/>
          </w:divBdr>
        </w:div>
        <w:div w:id="675694639">
          <w:marLeft w:val="0"/>
          <w:marRight w:val="0"/>
          <w:marTop w:val="150"/>
          <w:marBottom w:val="150"/>
          <w:divBdr>
            <w:top w:val="dashed" w:sz="6" w:space="0" w:color="787878"/>
            <w:left w:val="dashed" w:sz="6" w:space="0" w:color="787878"/>
            <w:bottom w:val="dashed" w:sz="6" w:space="0" w:color="787878"/>
            <w:right w:val="dashed" w:sz="6" w:space="0" w:color="787878"/>
          </w:divBdr>
        </w:div>
        <w:div w:id="1076632883">
          <w:marLeft w:val="0"/>
          <w:marRight w:val="0"/>
          <w:marTop w:val="150"/>
          <w:marBottom w:val="150"/>
          <w:divBdr>
            <w:top w:val="dashed" w:sz="6" w:space="0" w:color="787878"/>
            <w:left w:val="dashed" w:sz="6" w:space="0" w:color="787878"/>
            <w:bottom w:val="dashed" w:sz="6" w:space="0" w:color="787878"/>
            <w:right w:val="dashed" w:sz="6" w:space="0" w:color="787878"/>
          </w:divBdr>
        </w:div>
        <w:div w:id="1414355181">
          <w:marLeft w:val="0"/>
          <w:marRight w:val="0"/>
          <w:marTop w:val="150"/>
          <w:marBottom w:val="150"/>
          <w:divBdr>
            <w:top w:val="dashed" w:sz="6" w:space="0" w:color="787878"/>
            <w:left w:val="dashed" w:sz="6" w:space="0" w:color="787878"/>
            <w:bottom w:val="dashed" w:sz="6" w:space="0" w:color="787878"/>
            <w:right w:val="dashed" w:sz="6" w:space="0" w:color="787878"/>
          </w:divBdr>
          <w:divsChild>
            <w:div w:id="1199047667">
              <w:marLeft w:val="0"/>
              <w:marRight w:val="0"/>
              <w:marTop w:val="0"/>
              <w:marBottom w:val="0"/>
              <w:divBdr>
                <w:top w:val="none" w:sz="0" w:space="0" w:color="auto"/>
                <w:left w:val="none" w:sz="0" w:space="0" w:color="auto"/>
                <w:bottom w:val="none" w:sz="0" w:space="0" w:color="auto"/>
                <w:right w:val="none" w:sz="0" w:space="0" w:color="auto"/>
              </w:divBdr>
            </w:div>
            <w:div w:id="476647027">
              <w:marLeft w:val="15"/>
              <w:marRight w:val="0"/>
              <w:marTop w:val="2295"/>
              <w:marBottom w:val="0"/>
              <w:divBdr>
                <w:top w:val="none" w:sz="0" w:space="0" w:color="auto"/>
                <w:left w:val="none" w:sz="0" w:space="0" w:color="auto"/>
                <w:bottom w:val="none" w:sz="0" w:space="0" w:color="auto"/>
                <w:right w:val="none" w:sz="0" w:space="0" w:color="auto"/>
              </w:divBdr>
            </w:div>
          </w:divsChild>
        </w:div>
        <w:div w:id="1006904462">
          <w:marLeft w:val="0"/>
          <w:marRight w:val="0"/>
          <w:marTop w:val="150"/>
          <w:marBottom w:val="150"/>
          <w:divBdr>
            <w:top w:val="dashed" w:sz="6" w:space="0" w:color="787878"/>
            <w:left w:val="dashed" w:sz="6" w:space="0" w:color="787878"/>
            <w:bottom w:val="dashed" w:sz="6" w:space="0" w:color="787878"/>
            <w:right w:val="dashed" w:sz="6" w:space="0" w:color="787878"/>
          </w:divBdr>
          <w:divsChild>
            <w:div w:id="537789036">
              <w:marLeft w:val="0"/>
              <w:marRight w:val="0"/>
              <w:marTop w:val="0"/>
              <w:marBottom w:val="0"/>
              <w:divBdr>
                <w:top w:val="none" w:sz="0" w:space="0" w:color="auto"/>
                <w:left w:val="none" w:sz="0" w:space="0" w:color="auto"/>
                <w:bottom w:val="none" w:sz="0" w:space="0" w:color="auto"/>
                <w:right w:val="none" w:sz="0" w:space="0" w:color="auto"/>
              </w:divBdr>
            </w:div>
            <w:div w:id="1743868268">
              <w:marLeft w:val="8640"/>
              <w:marRight w:val="0"/>
              <w:marTop w:val="15"/>
              <w:marBottom w:val="0"/>
              <w:divBdr>
                <w:top w:val="none" w:sz="0" w:space="0" w:color="auto"/>
                <w:left w:val="none" w:sz="0" w:space="0" w:color="auto"/>
                <w:bottom w:val="none" w:sz="0" w:space="0" w:color="auto"/>
                <w:right w:val="none" w:sz="0" w:space="0" w:color="auto"/>
              </w:divBdr>
            </w:div>
          </w:divsChild>
        </w:div>
        <w:div w:id="1948854167">
          <w:marLeft w:val="0"/>
          <w:marRight w:val="0"/>
          <w:marTop w:val="150"/>
          <w:marBottom w:val="150"/>
          <w:divBdr>
            <w:top w:val="dashed" w:sz="6" w:space="0" w:color="787878"/>
            <w:left w:val="dashed" w:sz="6" w:space="0" w:color="787878"/>
            <w:bottom w:val="dashed" w:sz="6" w:space="0" w:color="787878"/>
            <w:right w:val="dashed" w:sz="6" w:space="0" w:color="787878"/>
          </w:divBdr>
        </w:div>
        <w:div w:id="1549799753">
          <w:marLeft w:val="0"/>
          <w:marRight w:val="0"/>
          <w:marTop w:val="150"/>
          <w:marBottom w:val="150"/>
          <w:divBdr>
            <w:top w:val="dashed" w:sz="6" w:space="0" w:color="787878"/>
            <w:left w:val="dashed" w:sz="6" w:space="0" w:color="787878"/>
            <w:bottom w:val="dashed" w:sz="6" w:space="0" w:color="787878"/>
            <w:right w:val="dashed" w:sz="6" w:space="0" w:color="787878"/>
          </w:divBdr>
        </w:div>
        <w:div w:id="1318725348">
          <w:marLeft w:val="0"/>
          <w:marRight w:val="0"/>
          <w:marTop w:val="150"/>
          <w:marBottom w:val="150"/>
          <w:divBdr>
            <w:top w:val="dashed" w:sz="6" w:space="0" w:color="787878"/>
            <w:left w:val="dashed" w:sz="6" w:space="0" w:color="787878"/>
            <w:bottom w:val="dashed" w:sz="6" w:space="0" w:color="787878"/>
            <w:right w:val="dashed" w:sz="6" w:space="0" w:color="787878"/>
          </w:divBdr>
          <w:divsChild>
            <w:div w:id="707998142">
              <w:marLeft w:val="0"/>
              <w:marRight w:val="0"/>
              <w:marTop w:val="0"/>
              <w:marBottom w:val="0"/>
              <w:divBdr>
                <w:top w:val="none" w:sz="0" w:space="0" w:color="auto"/>
                <w:left w:val="none" w:sz="0" w:space="0" w:color="auto"/>
                <w:bottom w:val="none" w:sz="0" w:space="0" w:color="auto"/>
                <w:right w:val="none" w:sz="0" w:space="0" w:color="auto"/>
              </w:divBdr>
            </w:div>
            <w:div w:id="1392197528">
              <w:marLeft w:val="15"/>
              <w:marRight w:val="0"/>
              <w:marTop w:val="405"/>
              <w:marBottom w:val="0"/>
              <w:divBdr>
                <w:top w:val="none" w:sz="0" w:space="0" w:color="auto"/>
                <w:left w:val="none" w:sz="0" w:space="0" w:color="auto"/>
                <w:bottom w:val="none" w:sz="0" w:space="0" w:color="auto"/>
                <w:right w:val="none" w:sz="0" w:space="0" w:color="auto"/>
              </w:divBdr>
            </w:div>
          </w:divsChild>
        </w:div>
        <w:div w:id="2117405671">
          <w:marLeft w:val="0"/>
          <w:marRight w:val="0"/>
          <w:marTop w:val="150"/>
          <w:marBottom w:val="150"/>
          <w:divBdr>
            <w:top w:val="dashed" w:sz="6" w:space="0" w:color="787878"/>
            <w:left w:val="dashed" w:sz="6" w:space="0" w:color="787878"/>
            <w:bottom w:val="dashed" w:sz="6" w:space="0" w:color="787878"/>
            <w:right w:val="dashed" w:sz="6" w:space="0" w:color="787878"/>
          </w:divBdr>
        </w:div>
        <w:div w:id="1111781670">
          <w:marLeft w:val="0"/>
          <w:marRight w:val="0"/>
          <w:marTop w:val="150"/>
          <w:marBottom w:val="150"/>
          <w:divBdr>
            <w:top w:val="dashed" w:sz="6" w:space="0" w:color="787878"/>
            <w:left w:val="dashed" w:sz="6" w:space="0" w:color="787878"/>
            <w:bottom w:val="dashed" w:sz="6" w:space="0" w:color="787878"/>
            <w:right w:val="dashed" w:sz="6" w:space="0" w:color="787878"/>
          </w:divBdr>
          <w:divsChild>
            <w:div w:id="5165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3798">
      <w:bodyDiv w:val="1"/>
      <w:marLeft w:val="0"/>
      <w:marRight w:val="0"/>
      <w:marTop w:val="0"/>
      <w:marBottom w:val="0"/>
      <w:divBdr>
        <w:top w:val="none" w:sz="0" w:space="0" w:color="auto"/>
        <w:left w:val="none" w:sz="0" w:space="0" w:color="auto"/>
        <w:bottom w:val="none" w:sz="0" w:space="0" w:color="auto"/>
        <w:right w:val="none" w:sz="0" w:space="0" w:color="auto"/>
      </w:divBdr>
      <w:divsChild>
        <w:div w:id="2127852093">
          <w:marLeft w:val="0"/>
          <w:marRight w:val="0"/>
          <w:marTop w:val="150"/>
          <w:marBottom w:val="150"/>
          <w:divBdr>
            <w:top w:val="dashed" w:sz="6" w:space="0" w:color="787878"/>
            <w:left w:val="dashed" w:sz="6" w:space="0" w:color="787878"/>
            <w:bottom w:val="dashed" w:sz="6" w:space="0" w:color="787878"/>
            <w:right w:val="dashed" w:sz="6" w:space="0" w:color="787878"/>
          </w:divBdr>
          <w:divsChild>
            <w:div w:id="1140615438">
              <w:marLeft w:val="0"/>
              <w:marRight w:val="0"/>
              <w:marTop w:val="0"/>
              <w:marBottom w:val="0"/>
              <w:divBdr>
                <w:top w:val="none" w:sz="0" w:space="0" w:color="auto"/>
                <w:left w:val="none" w:sz="0" w:space="0" w:color="auto"/>
                <w:bottom w:val="none" w:sz="0" w:space="0" w:color="auto"/>
                <w:right w:val="none" w:sz="0" w:space="0" w:color="auto"/>
              </w:divBdr>
            </w:div>
            <w:div w:id="1648783965">
              <w:marLeft w:val="8655"/>
              <w:marRight w:val="0"/>
              <w:marTop w:val="900"/>
              <w:marBottom w:val="0"/>
              <w:divBdr>
                <w:top w:val="none" w:sz="0" w:space="0" w:color="auto"/>
                <w:left w:val="none" w:sz="0" w:space="0" w:color="auto"/>
                <w:bottom w:val="none" w:sz="0" w:space="0" w:color="auto"/>
                <w:right w:val="none" w:sz="0" w:space="0" w:color="auto"/>
              </w:divBdr>
            </w:div>
          </w:divsChild>
        </w:div>
        <w:div w:id="1775129328">
          <w:marLeft w:val="0"/>
          <w:marRight w:val="0"/>
          <w:marTop w:val="150"/>
          <w:marBottom w:val="150"/>
          <w:divBdr>
            <w:top w:val="dashed" w:sz="6" w:space="0" w:color="787878"/>
            <w:left w:val="dashed" w:sz="6" w:space="0" w:color="787878"/>
            <w:bottom w:val="dashed" w:sz="6" w:space="0" w:color="787878"/>
            <w:right w:val="dashed" w:sz="6" w:space="0" w:color="787878"/>
          </w:divBdr>
          <w:divsChild>
            <w:div w:id="990451999">
              <w:marLeft w:val="0"/>
              <w:marRight w:val="0"/>
              <w:marTop w:val="0"/>
              <w:marBottom w:val="0"/>
              <w:divBdr>
                <w:top w:val="none" w:sz="0" w:space="0" w:color="auto"/>
                <w:left w:val="none" w:sz="0" w:space="0" w:color="auto"/>
                <w:bottom w:val="none" w:sz="0" w:space="0" w:color="auto"/>
                <w:right w:val="none" w:sz="0" w:space="0" w:color="auto"/>
              </w:divBdr>
            </w:div>
            <w:div w:id="1094087057">
              <w:marLeft w:val="15"/>
              <w:marRight w:val="0"/>
              <w:marTop w:val="60"/>
              <w:marBottom w:val="0"/>
              <w:divBdr>
                <w:top w:val="none" w:sz="0" w:space="0" w:color="auto"/>
                <w:left w:val="none" w:sz="0" w:space="0" w:color="auto"/>
                <w:bottom w:val="none" w:sz="0" w:space="0" w:color="auto"/>
                <w:right w:val="none" w:sz="0" w:space="0" w:color="auto"/>
              </w:divBdr>
            </w:div>
          </w:divsChild>
        </w:div>
        <w:div w:id="2053727068">
          <w:marLeft w:val="0"/>
          <w:marRight w:val="0"/>
          <w:marTop w:val="150"/>
          <w:marBottom w:val="150"/>
          <w:divBdr>
            <w:top w:val="dashed" w:sz="6" w:space="0" w:color="787878"/>
            <w:left w:val="dashed" w:sz="6" w:space="0" w:color="787878"/>
            <w:bottom w:val="dashed" w:sz="6" w:space="0" w:color="787878"/>
            <w:right w:val="dashed" w:sz="6" w:space="0" w:color="787878"/>
          </w:divBdr>
          <w:divsChild>
            <w:div w:id="1960916173">
              <w:marLeft w:val="0"/>
              <w:marRight w:val="0"/>
              <w:marTop w:val="0"/>
              <w:marBottom w:val="0"/>
              <w:divBdr>
                <w:top w:val="none" w:sz="0" w:space="0" w:color="auto"/>
                <w:left w:val="none" w:sz="0" w:space="0" w:color="auto"/>
                <w:bottom w:val="none" w:sz="0" w:space="0" w:color="auto"/>
                <w:right w:val="none" w:sz="0" w:space="0" w:color="auto"/>
              </w:divBdr>
            </w:div>
            <w:div w:id="847518935">
              <w:marLeft w:val="8655"/>
              <w:marRight w:val="0"/>
              <w:marTop w:val="330"/>
              <w:marBottom w:val="0"/>
              <w:divBdr>
                <w:top w:val="none" w:sz="0" w:space="0" w:color="auto"/>
                <w:left w:val="none" w:sz="0" w:space="0" w:color="auto"/>
                <w:bottom w:val="none" w:sz="0" w:space="0" w:color="auto"/>
                <w:right w:val="none" w:sz="0" w:space="0" w:color="auto"/>
              </w:divBdr>
            </w:div>
          </w:divsChild>
        </w:div>
        <w:div w:id="1498307138">
          <w:marLeft w:val="0"/>
          <w:marRight w:val="0"/>
          <w:marTop w:val="150"/>
          <w:marBottom w:val="150"/>
          <w:divBdr>
            <w:top w:val="dashed" w:sz="6" w:space="0" w:color="787878"/>
            <w:left w:val="dashed" w:sz="6" w:space="0" w:color="787878"/>
            <w:bottom w:val="dashed" w:sz="6" w:space="0" w:color="787878"/>
            <w:right w:val="dashed" w:sz="6" w:space="0" w:color="787878"/>
          </w:divBdr>
          <w:divsChild>
            <w:div w:id="1586301382">
              <w:marLeft w:val="0"/>
              <w:marRight w:val="0"/>
              <w:marTop w:val="0"/>
              <w:marBottom w:val="0"/>
              <w:divBdr>
                <w:top w:val="none" w:sz="0" w:space="0" w:color="auto"/>
                <w:left w:val="none" w:sz="0" w:space="0" w:color="auto"/>
                <w:bottom w:val="none" w:sz="0" w:space="0" w:color="auto"/>
                <w:right w:val="none" w:sz="0" w:space="0" w:color="auto"/>
              </w:divBdr>
            </w:div>
            <w:div w:id="1866677274">
              <w:marLeft w:val="15"/>
              <w:marRight w:val="0"/>
              <w:marTop w:val="330"/>
              <w:marBottom w:val="0"/>
              <w:divBdr>
                <w:top w:val="none" w:sz="0" w:space="0" w:color="auto"/>
                <w:left w:val="none" w:sz="0" w:space="0" w:color="auto"/>
                <w:bottom w:val="none" w:sz="0" w:space="0" w:color="auto"/>
                <w:right w:val="none" w:sz="0" w:space="0" w:color="auto"/>
              </w:divBdr>
            </w:div>
          </w:divsChild>
        </w:div>
        <w:div w:id="1571571413">
          <w:marLeft w:val="0"/>
          <w:marRight w:val="0"/>
          <w:marTop w:val="150"/>
          <w:marBottom w:val="150"/>
          <w:divBdr>
            <w:top w:val="dashed" w:sz="6" w:space="0" w:color="787878"/>
            <w:left w:val="dashed" w:sz="6" w:space="0" w:color="787878"/>
            <w:bottom w:val="dashed" w:sz="6" w:space="0" w:color="787878"/>
            <w:right w:val="dashed" w:sz="6" w:space="0" w:color="787878"/>
          </w:divBdr>
          <w:divsChild>
            <w:div w:id="1125345752">
              <w:marLeft w:val="0"/>
              <w:marRight w:val="0"/>
              <w:marTop w:val="0"/>
              <w:marBottom w:val="0"/>
              <w:divBdr>
                <w:top w:val="none" w:sz="0" w:space="0" w:color="auto"/>
                <w:left w:val="none" w:sz="0" w:space="0" w:color="auto"/>
                <w:bottom w:val="none" w:sz="0" w:space="0" w:color="auto"/>
                <w:right w:val="none" w:sz="0" w:space="0" w:color="auto"/>
              </w:divBdr>
            </w:div>
            <w:div w:id="431365581">
              <w:marLeft w:val="8640"/>
              <w:marRight w:val="0"/>
              <w:marTop w:val="0"/>
              <w:marBottom w:val="0"/>
              <w:divBdr>
                <w:top w:val="none" w:sz="0" w:space="0" w:color="auto"/>
                <w:left w:val="none" w:sz="0" w:space="0" w:color="auto"/>
                <w:bottom w:val="none" w:sz="0" w:space="0" w:color="auto"/>
                <w:right w:val="none" w:sz="0" w:space="0" w:color="auto"/>
              </w:divBdr>
            </w:div>
          </w:divsChild>
        </w:div>
        <w:div w:id="2048019124">
          <w:marLeft w:val="0"/>
          <w:marRight w:val="0"/>
          <w:marTop w:val="150"/>
          <w:marBottom w:val="150"/>
          <w:divBdr>
            <w:top w:val="dashed" w:sz="6" w:space="0" w:color="787878"/>
            <w:left w:val="dashed" w:sz="6" w:space="0" w:color="787878"/>
            <w:bottom w:val="dashed" w:sz="6" w:space="0" w:color="787878"/>
            <w:right w:val="dashed" w:sz="6" w:space="0" w:color="787878"/>
          </w:divBdr>
        </w:div>
        <w:div w:id="438718296">
          <w:marLeft w:val="0"/>
          <w:marRight w:val="0"/>
          <w:marTop w:val="150"/>
          <w:marBottom w:val="150"/>
          <w:divBdr>
            <w:top w:val="dashed" w:sz="6" w:space="0" w:color="787878"/>
            <w:left w:val="dashed" w:sz="6" w:space="0" w:color="787878"/>
            <w:bottom w:val="dashed" w:sz="6" w:space="0" w:color="787878"/>
            <w:right w:val="dashed" w:sz="6" w:space="0" w:color="787878"/>
          </w:divBdr>
          <w:divsChild>
            <w:div w:id="55788224">
              <w:marLeft w:val="0"/>
              <w:marRight w:val="0"/>
              <w:marTop w:val="0"/>
              <w:marBottom w:val="0"/>
              <w:divBdr>
                <w:top w:val="none" w:sz="0" w:space="0" w:color="auto"/>
                <w:left w:val="none" w:sz="0" w:space="0" w:color="auto"/>
                <w:bottom w:val="none" w:sz="0" w:space="0" w:color="auto"/>
                <w:right w:val="none" w:sz="0" w:space="0" w:color="auto"/>
              </w:divBdr>
            </w:div>
            <w:div w:id="1726680689">
              <w:marLeft w:val="8655"/>
              <w:marRight w:val="0"/>
              <w:marTop w:val="0"/>
              <w:marBottom w:val="0"/>
              <w:divBdr>
                <w:top w:val="none" w:sz="0" w:space="0" w:color="auto"/>
                <w:left w:val="none" w:sz="0" w:space="0" w:color="auto"/>
                <w:bottom w:val="none" w:sz="0" w:space="0" w:color="auto"/>
                <w:right w:val="none" w:sz="0" w:space="0" w:color="auto"/>
              </w:divBdr>
            </w:div>
          </w:divsChild>
        </w:div>
        <w:div w:id="1703356481">
          <w:marLeft w:val="0"/>
          <w:marRight w:val="0"/>
          <w:marTop w:val="150"/>
          <w:marBottom w:val="150"/>
          <w:divBdr>
            <w:top w:val="dashed" w:sz="6" w:space="0" w:color="787878"/>
            <w:left w:val="dashed" w:sz="6" w:space="0" w:color="787878"/>
            <w:bottom w:val="dashed" w:sz="6" w:space="0" w:color="787878"/>
            <w:right w:val="dashed" w:sz="6" w:space="0" w:color="787878"/>
          </w:divBdr>
          <w:divsChild>
            <w:div w:id="232472931">
              <w:marLeft w:val="0"/>
              <w:marRight w:val="0"/>
              <w:marTop w:val="0"/>
              <w:marBottom w:val="0"/>
              <w:divBdr>
                <w:top w:val="none" w:sz="0" w:space="0" w:color="auto"/>
                <w:left w:val="none" w:sz="0" w:space="0" w:color="auto"/>
                <w:bottom w:val="none" w:sz="0" w:space="0" w:color="auto"/>
                <w:right w:val="none" w:sz="0" w:space="0" w:color="auto"/>
              </w:divBdr>
            </w:div>
            <w:div w:id="269288174">
              <w:marLeft w:val="0"/>
              <w:marRight w:val="0"/>
              <w:marTop w:val="435"/>
              <w:marBottom w:val="0"/>
              <w:divBdr>
                <w:top w:val="none" w:sz="0" w:space="0" w:color="auto"/>
                <w:left w:val="none" w:sz="0" w:space="0" w:color="auto"/>
                <w:bottom w:val="none" w:sz="0" w:space="0" w:color="auto"/>
                <w:right w:val="none" w:sz="0" w:space="0" w:color="auto"/>
              </w:divBdr>
            </w:div>
          </w:divsChild>
        </w:div>
        <w:div w:id="1646204406">
          <w:marLeft w:val="0"/>
          <w:marRight w:val="0"/>
          <w:marTop w:val="150"/>
          <w:marBottom w:val="150"/>
          <w:divBdr>
            <w:top w:val="dashed" w:sz="6" w:space="0" w:color="787878"/>
            <w:left w:val="dashed" w:sz="6" w:space="0" w:color="787878"/>
            <w:bottom w:val="dashed" w:sz="6" w:space="0" w:color="787878"/>
            <w:right w:val="dashed" w:sz="6" w:space="0" w:color="787878"/>
          </w:divBdr>
          <w:divsChild>
            <w:div w:id="1503818280">
              <w:marLeft w:val="0"/>
              <w:marRight w:val="0"/>
              <w:marTop w:val="0"/>
              <w:marBottom w:val="0"/>
              <w:divBdr>
                <w:top w:val="none" w:sz="0" w:space="0" w:color="auto"/>
                <w:left w:val="none" w:sz="0" w:space="0" w:color="auto"/>
                <w:bottom w:val="none" w:sz="0" w:space="0" w:color="auto"/>
                <w:right w:val="none" w:sz="0" w:space="0" w:color="auto"/>
              </w:divBdr>
            </w:div>
            <w:div w:id="374503131">
              <w:marLeft w:val="8655"/>
              <w:marRight w:val="0"/>
              <w:marTop w:val="150"/>
              <w:marBottom w:val="0"/>
              <w:divBdr>
                <w:top w:val="none" w:sz="0" w:space="0" w:color="auto"/>
                <w:left w:val="none" w:sz="0" w:space="0" w:color="auto"/>
                <w:bottom w:val="none" w:sz="0" w:space="0" w:color="auto"/>
                <w:right w:val="none" w:sz="0" w:space="0" w:color="auto"/>
              </w:divBdr>
            </w:div>
          </w:divsChild>
        </w:div>
        <w:div w:id="1667896512">
          <w:marLeft w:val="0"/>
          <w:marRight w:val="0"/>
          <w:marTop w:val="150"/>
          <w:marBottom w:val="150"/>
          <w:divBdr>
            <w:top w:val="dashed" w:sz="6" w:space="0" w:color="787878"/>
            <w:left w:val="dashed" w:sz="6" w:space="0" w:color="787878"/>
            <w:bottom w:val="dashed" w:sz="6" w:space="0" w:color="787878"/>
            <w:right w:val="dashed" w:sz="6" w:space="0" w:color="787878"/>
          </w:divBdr>
          <w:divsChild>
            <w:div w:id="290671738">
              <w:marLeft w:val="0"/>
              <w:marRight w:val="0"/>
              <w:marTop w:val="0"/>
              <w:marBottom w:val="0"/>
              <w:divBdr>
                <w:top w:val="none" w:sz="0" w:space="0" w:color="auto"/>
                <w:left w:val="none" w:sz="0" w:space="0" w:color="auto"/>
                <w:bottom w:val="none" w:sz="0" w:space="0" w:color="auto"/>
                <w:right w:val="none" w:sz="0" w:space="0" w:color="auto"/>
              </w:divBdr>
            </w:div>
            <w:div w:id="46076658">
              <w:marLeft w:val="15"/>
              <w:marRight w:val="0"/>
              <w:marTop w:val="360"/>
              <w:marBottom w:val="0"/>
              <w:divBdr>
                <w:top w:val="none" w:sz="0" w:space="0" w:color="auto"/>
                <w:left w:val="none" w:sz="0" w:space="0" w:color="auto"/>
                <w:bottom w:val="none" w:sz="0" w:space="0" w:color="auto"/>
                <w:right w:val="none" w:sz="0" w:space="0" w:color="auto"/>
              </w:divBdr>
            </w:div>
          </w:divsChild>
        </w:div>
        <w:div w:id="936912165">
          <w:marLeft w:val="0"/>
          <w:marRight w:val="0"/>
          <w:marTop w:val="150"/>
          <w:marBottom w:val="150"/>
          <w:divBdr>
            <w:top w:val="dashed" w:sz="6" w:space="0" w:color="787878"/>
            <w:left w:val="dashed" w:sz="6" w:space="0" w:color="787878"/>
            <w:bottom w:val="dashed" w:sz="6" w:space="0" w:color="787878"/>
            <w:right w:val="dashed" w:sz="6" w:space="0" w:color="787878"/>
          </w:divBdr>
          <w:divsChild>
            <w:div w:id="307712213">
              <w:marLeft w:val="0"/>
              <w:marRight w:val="0"/>
              <w:marTop w:val="0"/>
              <w:marBottom w:val="0"/>
              <w:divBdr>
                <w:top w:val="none" w:sz="0" w:space="0" w:color="auto"/>
                <w:left w:val="none" w:sz="0" w:space="0" w:color="auto"/>
                <w:bottom w:val="none" w:sz="0" w:space="0" w:color="auto"/>
                <w:right w:val="none" w:sz="0" w:space="0" w:color="auto"/>
              </w:divBdr>
            </w:div>
            <w:div w:id="781148739">
              <w:marLeft w:val="8655"/>
              <w:marRight w:val="0"/>
              <w:marTop w:val="0"/>
              <w:marBottom w:val="0"/>
              <w:divBdr>
                <w:top w:val="none" w:sz="0" w:space="0" w:color="auto"/>
                <w:left w:val="none" w:sz="0" w:space="0" w:color="auto"/>
                <w:bottom w:val="none" w:sz="0" w:space="0" w:color="auto"/>
                <w:right w:val="none" w:sz="0" w:space="0" w:color="auto"/>
              </w:divBdr>
            </w:div>
          </w:divsChild>
        </w:div>
        <w:div w:id="1063798101">
          <w:marLeft w:val="0"/>
          <w:marRight w:val="0"/>
          <w:marTop w:val="150"/>
          <w:marBottom w:val="150"/>
          <w:divBdr>
            <w:top w:val="dashed" w:sz="6" w:space="0" w:color="787878"/>
            <w:left w:val="dashed" w:sz="6" w:space="0" w:color="787878"/>
            <w:bottom w:val="dashed" w:sz="6" w:space="0" w:color="787878"/>
            <w:right w:val="dashed" w:sz="6" w:space="0" w:color="787878"/>
          </w:divBdr>
          <w:divsChild>
            <w:div w:id="425080913">
              <w:marLeft w:val="0"/>
              <w:marRight w:val="0"/>
              <w:marTop w:val="0"/>
              <w:marBottom w:val="0"/>
              <w:divBdr>
                <w:top w:val="none" w:sz="0" w:space="0" w:color="auto"/>
                <w:left w:val="none" w:sz="0" w:space="0" w:color="auto"/>
                <w:bottom w:val="none" w:sz="0" w:space="0" w:color="auto"/>
                <w:right w:val="none" w:sz="0" w:space="0" w:color="auto"/>
              </w:divBdr>
            </w:div>
            <w:div w:id="394669938">
              <w:marLeft w:val="15"/>
              <w:marRight w:val="0"/>
              <w:marTop w:val="11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484</TotalTime>
  <Pages>1</Pages>
  <Words>7475</Words>
  <Characters>42614</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Хеда</dc:creator>
  <cp:lastModifiedBy>Решед Белалов Решед</cp:lastModifiedBy>
  <cp:revision>34</cp:revision>
  <dcterms:created xsi:type="dcterms:W3CDTF">2020-03-21T16:42:00Z</dcterms:created>
  <dcterms:modified xsi:type="dcterms:W3CDTF">2024-06-20T06:49:00Z</dcterms:modified>
</cp:coreProperties>
</file>