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B6479" w14:textId="4ACF3B1B" w:rsidR="00BD25AA" w:rsidRPr="008114D1" w:rsidRDefault="00BD25AA" w:rsidP="008114D1">
      <w:pPr>
        <w:spacing w:before="0" w:beforeAutospacing="0" w:after="0" w:afterAutospacing="0" w:line="240" w:lineRule="auto"/>
        <w:ind w:firstLine="709"/>
        <w:contextualSpacing/>
        <w:jc w:val="center"/>
        <w:rPr>
          <w:rFonts w:ascii="Times New Roman" w:hAnsi="Times New Roman"/>
        </w:rPr>
      </w:pPr>
      <w:r w:rsidRPr="00BD25AA">
        <w:rPr>
          <w:rFonts w:ascii="Times New Roman" w:eastAsia="Calibri" w:hAnsi="Times New Roman"/>
          <w:b/>
        </w:rPr>
        <w:t>Лекция 5.</w:t>
      </w:r>
      <w:r w:rsidRPr="008114D1">
        <w:rPr>
          <w:rFonts w:ascii="Times New Roman" w:eastAsia="Calibri" w:hAnsi="Times New Roman"/>
          <w:b/>
        </w:rPr>
        <w:t>2</w:t>
      </w:r>
      <w:r w:rsidRPr="00BD25AA">
        <w:rPr>
          <w:rFonts w:ascii="Times New Roman" w:eastAsia="Calibri" w:hAnsi="Times New Roman"/>
          <w:b/>
        </w:rPr>
        <w:t xml:space="preserve">. </w:t>
      </w:r>
      <w:r w:rsidRPr="008114D1">
        <w:rPr>
          <w:rFonts w:ascii="Times New Roman" w:eastAsia="Calibri" w:hAnsi="Times New Roman"/>
          <w:b/>
        </w:rPr>
        <w:t>–</w:t>
      </w:r>
      <w:r w:rsidRPr="00BD25AA">
        <w:rPr>
          <w:rFonts w:ascii="Times New Roman" w:eastAsia="Calibri" w:hAnsi="Times New Roman"/>
          <w:b/>
        </w:rPr>
        <w:t xml:space="preserve"> </w:t>
      </w:r>
      <w:r w:rsidRPr="008114D1">
        <w:rPr>
          <w:rFonts w:ascii="Times New Roman" w:eastAsia="Calibri" w:hAnsi="Times New Roman"/>
          <w:b/>
        </w:rPr>
        <w:t>Популяция, сообщества, экосистемы</w:t>
      </w:r>
    </w:p>
    <w:p w14:paraId="6DF9CB52" w14:textId="568DE4B2" w:rsidR="00BD25AA" w:rsidRPr="008114D1" w:rsidRDefault="00BD25AA" w:rsidP="008114D1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/>
        </w:rPr>
      </w:pPr>
      <w:bookmarkStart w:id="0" w:name="_Hlk224551761"/>
      <w:r w:rsidRPr="008114D1">
        <w:rPr>
          <w:rFonts w:ascii="Times New Roman" w:eastAsia="Calibri" w:hAnsi="Times New Roman"/>
          <w:bCs/>
        </w:rPr>
        <w:t>1.Круговорот веществ и поток энергии в экосистеме.</w:t>
      </w:r>
    </w:p>
    <w:bookmarkEnd w:id="0"/>
    <w:p w14:paraId="3D0CF190" w14:textId="3299AB7A" w:rsidR="006049D7" w:rsidRDefault="006049D7" w:rsidP="008114D1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/>
        </w:rPr>
      </w:pPr>
    </w:p>
    <w:p w14:paraId="3828424F" w14:textId="77777777" w:rsidR="008114D1" w:rsidRPr="008114D1" w:rsidRDefault="008114D1" w:rsidP="008114D1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114D1">
        <w:rPr>
          <w:rFonts w:ascii="Times New Roman" w:hAnsi="Times New Roman"/>
          <w:b/>
          <w:bCs/>
        </w:rPr>
        <w:t>Популяцией</w:t>
      </w:r>
      <w:r w:rsidRPr="008114D1">
        <w:rPr>
          <w:rFonts w:ascii="Times New Roman" w:hAnsi="Times New Roman"/>
          <w:b/>
          <w:bCs/>
          <w:i/>
          <w:iCs/>
        </w:rPr>
        <w:t> </w:t>
      </w:r>
      <w:r w:rsidRPr="008114D1">
        <w:rPr>
          <w:rFonts w:ascii="Times New Roman" w:hAnsi="Times New Roman"/>
        </w:rPr>
        <w:t>называют совокупность особей одного вида, живущих на одной территории длительное время и свободно скрещивающихся между собой. Популяция – это наименьшая экологическая единица вида, элементарная единица эволюции. Эволюционный процесс возможен лишь в группировках особей. Изоляция (географическая, репродуктивная, генетическая, экологическая) способствует этому процессу.</w:t>
      </w:r>
    </w:p>
    <w:p w14:paraId="2E3C6C6C" w14:textId="77777777" w:rsidR="008114D1" w:rsidRDefault="008114D1" w:rsidP="008114D1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114D1">
        <w:rPr>
          <w:rFonts w:ascii="Times New Roman" w:hAnsi="Times New Roman"/>
        </w:rPr>
        <w:t>Популяция характеризуется такими показателями, как численность, плотность, рождаемость, смертность, естественный прирост, половая структура, возрастная структура, распределение в пространстве, миграционные процессы, динамика численности и др. Под </w:t>
      </w:r>
      <w:r w:rsidRPr="008114D1">
        <w:rPr>
          <w:rFonts w:ascii="Times New Roman" w:hAnsi="Times New Roman"/>
          <w:b/>
          <w:bCs/>
        </w:rPr>
        <w:t>численностью популяции</w:t>
      </w:r>
      <w:r w:rsidRPr="008114D1">
        <w:rPr>
          <w:rFonts w:ascii="Times New Roman" w:hAnsi="Times New Roman"/>
          <w:i/>
          <w:iCs/>
        </w:rPr>
        <w:t> </w:t>
      </w:r>
      <w:r w:rsidRPr="008114D1">
        <w:rPr>
          <w:rFonts w:ascii="Times New Roman" w:hAnsi="Times New Roman"/>
        </w:rPr>
        <w:t>понимают общее число особей в пределах их естественных мест обитания. Под </w:t>
      </w:r>
      <w:r w:rsidRPr="008114D1">
        <w:rPr>
          <w:rFonts w:ascii="Times New Roman" w:hAnsi="Times New Roman"/>
          <w:b/>
          <w:bCs/>
        </w:rPr>
        <w:t>плотностью</w:t>
      </w:r>
      <w:r w:rsidRPr="008114D1">
        <w:rPr>
          <w:rFonts w:ascii="Times New Roman" w:hAnsi="Times New Roman"/>
        </w:rPr>
        <w:t> популяции понимают число особей, приходящихся на единицу площади или объема. </w:t>
      </w:r>
    </w:p>
    <w:p w14:paraId="3DFF9F87" w14:textId="77777777" w:rsidR="008114D1" w:rsidRDefault="008114D1" w:rsidP="008114D1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114D1">
        <w:rPr>
          <w:rFonts w:ascii="Times New Roman" w:hAnsi="Times New Roman"/>
          <w:b/>
          <w:bCs/>
        </w:rPr>
        <w:t>Рождаемость</w:t>
      </w:r>
      <w:r w:rsidRPr="008114D1">
        <w:rPr>
          <w:rFonts w:ascii="Times New Roman" w:hAnsi="Times New Roman"/>
          <w:i/>
          <w:iCs/>
        </w:rPr>
        <w:t> </w:t>
      </w:r>
      <w:r w:rsidRPr="008114D1">
        <w:rPr>
          <w:rFonts w:ascii="Times New Roman" w:hAnsi="Times New Roman"/>
        </w:rPr>
        <w:t>– это увеличение числа особей в популяции за счет размножения на некоторой территории за определенный период. </w:t>
      </w:r>
    </w:p>
    <w:p w14:paraId="6567549A" w14:textId="77777777" w:rsidR="008114D1" w:rsidRDefault="008114D1" w:rsidP="008114D1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114D1">
        <w:rPr>
          <w:rFonts w:ascii="Times New Roman" w:hAnsi="Times New Roman"/>
          <w:b/>
          <w:bCs/>
        </w:rPr>
        <w:t>Смертностью</w:t>
      </w:r>
      <w:r w:rsidRPr="008114D1">
        <w:rPr>
          <w:rFonts w:ascii="Times New Roman" w:hAnsi="Times New Roman"/>
          <w:i/>
          <w:iCs/>
        </w:rPr>
        <w:t> </w:t>
      </w:r>
      <w:r w:rsidRPr="008114D1">
        <w:rPr>
          <w:rFonts w:ascii="Times New Roman" w:hAnsi="Times New Roman"/>
        </w:rPr>
        <w:t>называют интенсивность процесса гибели особей в популяции. </w:t>
      </w:r>
    </w:p>
    <w:p w14:paraId="4C54395E" w14:textId="52099B5B" w:rsidR="008114D1" w:rsidRDefault="008114D1" w:rsidP="00A735B8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/>
        </w:rPr>
      </w:pPr>
      <w:r w:rsidRPr="008114D1">
        <w:rPr>
          <w:rFonts w:ascii="Times New Roman" w:hAnsi="Times New Roman"/>
          <w:b/>
          <w:bCs/>
        </w:rPr>
        <w:t>Естественный прирост </w:t>
      </w:r>
      <w:r w:rsidRPr="008114D1">
        <w:rPr>
          <w:rFonts w:ascii="Times New Roman" w:hAnsi="Times New Roman"/>
        </w:rPr>
        <w:t>популяции – разность между числом родившихся и числом умерших.</w:t>
      </w:r>
    </w:p>
    <w:p w14:paraId="393031E7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rStyle w:val="a5"/>
          <w:color w:val="000000"/>
        </w:rPr>
        <w:t>Сообщество организмов</w:t>
      </w:r>
      <w:r w:rsidRPr="00A735B8">
        <w:rPr>
          <w:color w:val="000000"/>
        </w:rPr>
        <w:t> — это совокупность связанных друг с другом и зависящих друг от друга организмов в пределах однородного участка суши или водоёма. Организмы в сообществе объединены биотическими взаимоотношениями: друг для друга они выступают в роли пищевых объектов, хищников, конкурентов, симбионтов, паразитов. </w:t>
      </w:r>
    </w:p>
    <w:p w14:paraId="08F7456F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color w:val="000000"/>
        </w:rPr>
        <w:t>Представим сообщество организмов, которое может существовать на опушке дубравы. Выделим в нём несколько цепочек, состоящих из живых существ, которые связаны друг с другом пищевыми отношениями. </w:t>
      </w:r>
    </w:p>
    <w:p w14:paraId="112F76FD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color w:val="000000"/>
        </w:rPr>
        <w:t>Основу рациона полевой мыши в природе составляют семена злаковых растений. Гадюки питаются грызунами, в том числе полевыми мышами. Змею может съесть орёл-змееяд.</w:t>
      </w:r>
    </w:p>
    <w:p w14:paraId="64F47C35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noProof/>
          <w:color w:val="000000"/>
        </w:rPr>
        <w:drawing>
          <wp:inline distT="0" distB="0" distL="0" distR="0" wp14:anchorId="7B4C1C66" wp14:editId="3257B9E7">
            <wp:extent cx="4681758" cy="1021080"/>
            <wp:effectExtent l="0" t="0" r="508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80" b="6320"/>
                    <a:stretch/>
                  </pic:blipFill>
                  <pic:spPr bwMode="auto">
                    <a:xfrm>
                      <a:off x="0" y="0"/>
                      <a:ext cx="4694467" cy="1023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4DF538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rStyle w:val="a6"/>
          <w:color w:val="000000"/>
        </w:rPr>
        <w:t>Рис. 1. Пищевая цепь «злаковое растение — полевая мышь — гадюка — орёл-змееяд»</w:t>
      </w:r>
    </w:p>
    <w:p w14:paraId="53C51167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color w:val="FFFFFF"/>
        </w:rPr>
        <w:t>.</w:t>
      </w:r>
    </w:p>
    <w:p w14:paraId="4A396EC4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color w:val="000000"/>
        </w:rPr>
        <w:t>Полевые мыши питаются и животной пищей — насекомыми, например кобылками. Кобылки поедают зелёные растения. Мышь может стать добычей лисицы.</w:t>
      </w:r>
    </w:p>
    <w:p w14:paraId="185B2095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i/>
          <w:iCs/>
          <w:noProof/>
          <w:color w:val="000000"/>
        </w:rPr>
        <w:drawing>
          <wp:inline distT="0" distB="0" distL="0" distR="0" wp14:anchorId="077F3ABC" wp14:editId="0ABECAF0">
            <wp:extent cx="4204335" cy="891540"/>
            <wp:effectExtent l="0" t="0" r="571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15" b="8452"/>
                    <a:stretch/>
                  </pic:blipFill>
                  <pic:spPr bwMode="auto">
                    <a:xfrm>
                      <a:off x="0" y="0"/>
                      <a:ext cx="4223729" cy="89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DC3A0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rStyle w:val="a6"/>
          <w:color w:val="000000"/>
        </w:rPr>
        <w:t>Рис. 2. Пищевая цепь «клевер — кобылка — полевая мышь — лисица»</w:t>
      </w:r>
    </w:p>
    <w:p w14:paraId="7446C69C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color w:val="FFFFFF"/>
        </w:rPr>
        <w:t>.</w:t>
      </w:r>
    </w:p>
    <w:p w14:paraId="5A3E47AE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color w:val="000000"/>
        </w:rPr>
        <w:t>Крупные растения — деревья и кустарники — тоже служат пищей для животных, больших и малых. Так, ветки дуба поедают копытные животные (лоси, косули, олени); его желудями питаются кабаны, белки, мыши; листву используют в пищу многочисленные личинки бабочек, пилильщиков, жуки — листоеды и долгоносики.</w:t>
      </w:r>
    </w:p>
    <w:p w14:paraId="2250C58A" w14:textId="77777777" w:rsidR="00A735B8" w:rsidRP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A735B8">
        <w:rPr>
          <w:i/>
          <w:iCs/>
          <w:noProof/>
          <w:color w:val="000000"/>
        </w:rPr>
        <w:lastRenderedPageBreak/>
        <w:drawing>
          <wp:inline distT="0" distB="0" distL="0" distR="0" wp14:anchorId="2097AD52" wp14:editId="6A5473AC">
            <wp:extent cx="4288790" cy="9448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70" b="8863"/>
                    <a:stretch/>
                  </pic:blipFill>
                  <pic:spPr bwMode="auto">
                    <a:xfrm>
                      <a:off x="0" y="0"/>
                      <a:ext cx="4326503" cy="953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7051E" w14:textId="7997C5B7" w:rsidR="00A735B8" w:rsidRDefault="00A735B8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/>
        </w:rPr>
      </w:pPr>
      <w:r w:rsidRPr="00A735B8">
        <w:rPr>
          <w:rStyle w:val="a6"/>
          <w:color w:val="000000"/>
        </w:rPr>
        <w:t>Рис. 3. Пищевая цепь «дуб — жук-долгоносик — поползень — филин»</w:t>
      </w:r>
    </w:p>
    <w:p w14:paraId="4E88F178" w14:textId="76A46953" w:rsidR="007F417C" w:rsidRDefault="007F417C" w:rsidP="00A735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000000"/>
        </w:rPr>
      </w:pPr>
    </w:p>
    <w:p w14:paraId="2D6F3B29" w14:textId="77777777" w:rsidR="007F417C" w:rsidRPr="007F417C" w:rsidRDefault="007F417C" w:rsidP="007F4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7F417C">
        <w:rPr>
          <w:rStyle w:val="a5"/>
          <w:color w:val="333333"/>
        </w:rPr>
        <w:t>Экосистема, или биогеоценоз, </w:t>
      </w:r>
      <w:r w:rsidRPr="007F417C">
        <w:rPr>
          <w:color w:val="333333"/>
        </w:rPr>
        <w:t>— совокупность живых организмов (сообществ) и среды их обитания, образующих устойчивую систему жизни.</w:t>
      </w:r>
    </w:p>
    <w:p w14:paraId="1F3D5ED3" w14:textId="77777777" w:rsidR="007F417C" w:rsidRPr="007F417C" w:rsidRDefault="007F417C" w:rsidP="007F4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7F417C">
        <w:rPr>
          <w:rStyle w:val="a5"/>
          <w:color w:val="333333"/>
        </w:rPr>
        <w:t>Биотоп </w:t>
      </w:r>
      <w:r w:rsidRPr="007F417C">
        <w:rPr>
          <w:color w:val="333333"/>
        </w:rPr>
        <w:t>— участок территории, однородный по условиям жизни для определенных видов растений или животных.</w:t>
      </w:r>
    </w:p>
    <w:p w14:paraId="106B90B5" w14:textId="77777777" w:rsidR="007F417C" w:rsidRPr="007F417C" w:rsidRDefault="007F417C" w:rsidP="007F4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7F417C">
        <w:rPr>
          <w:rStyle w:val="a5"/>
          <w:color w:val="333333"/>
        </w:rPr>
        <w:t>Биоценоз</w:t>
      </w:r>
      <w:r w:rsidRPr="007F417C">
        <w:rPr>
          <w:color w:val="333333"/>
        </w:rPr>
        <w:t> — исторически сложившаяся совокупность популяций различных организмов, населяющих одну территорию.</w:t>
      </w:r>
    </w:p>
    <w:p w14:paraId="733D83B9" w14:textId="77777777" w:rsidR="00C274B4" w:rsidRDefault="00C274B4" w:rsidP="007F4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hd w:val="clear" w:color="auto" w:fill="FFFFFF"/>
        </w:rPr>
      </w:pPr>
    </w:p>
    <w:p w14:paraId="430A219C" w14:textId="073EE0FC" w:rsidR="00C274B4" w:rsidRDefault="00C274B4" w:rsidP="000F1578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hd w:val="clear" w:color="auto" w:fill="FFFFFF"/>
        </w:rPr>
      </w:pPr>
      <w:r>
        <w:rPr>
          <w:noProof/>
        </w:rPr>
        <w:drawing>
          <wp:inline distT="0" distB="0" distL="0" distR="0" wp14:anchorId="03DD1FF4" wp14:editId="08984A05">
            <wp:extent cx="6004560" cy="42291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78"/>
                    <a:stretch/>
                  </pic:blipFill>
                  <pic:spPr bwMode="auto">
                    <a:xfrm>
                      <a:off x="0" y="0"/>
                      <a:ext cx="600456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274B4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 </w:t>
      </w:r>
    </w:p>
    <w:p w14:paraId="1249DFCB" w14:textId="77777777" w:rsidR="000F1578" w:rsidRDefault="000F1578" w:rsidP="000F157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hd w:val="clear" w:color="auto" w:fill="FFFFFF"/>
        </w:rPr>
      </w:pPr>
    </w:p>
    <w:p w14:paraId="499F1BBE" w14:textId="2D85C42F" w:rsidR="007F417C" w:rsidRDefault="00C274B4" w:rsidP="00C274B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hd w:val="clear" w:color="auto" w:fill="FFFFFF"/>
        </w:rPr>
      </w:pPr>
      <w:r w:rsidRPr="007F417C">
        <w:rPr>
          <w:color w:val="333333"/>
          <w:shd w:val="clear" w:color="auto" w:fill="FFFFFF"/>
        </w:rPr>
        <w:t>Экосистема являе</w:t>
      </w:r>
      <w:r w:rsidR="007F417C" w:rsidRPr="007F417C">
        <w:rPr>
          <w:color w:val="333333"/>
          <w:shd w:val="clear" w:color="auto" w:fill="FFFFFF"/>
        </w:rPr>
        <w:t>тся открытой системой и характеризуется входными и выходными потоками вещества и энергии. Основа существования практически любой экосистемы — поток энергии солнечного света в прямом (фотосинтез) или косвенном (разложение органического вещества) виде. Исключение — глубоководные экосистемы: «черные» и «белые» курильщики, источником энергии в которых является внутреннее тепло земли и энергия химических реакций.</w:t>
      </w:r>
    </w:p>
    <w:p w14:paraId="1ED66329" w14:textId="3BB97523" w:rsidR="007F417C" w:rsidRDefault="007F417C" w:rsidP="007F4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7F417C">
        <w:rPr>
          <w:color w:val="333333"/>
        </w:rPr>
        <w:t>Равновесное (устойчивое) состояние экосистемы обеспечивается на основе круговоротов веществ. </w:t>
      </w:r>
    </w:p>
    <w:p w14:paraId="1EC1EADD" w14:textId="79B92B52" w:rsidR="00DA5AB3" w:rsidRPr="007F417C" w:rsidRDefault="00DA5AB3" w:rsidP="00DA5AB3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</w:p>
    <w:p w14:paraId="21A6E3FA" w14:textId="77777777" w:rsidR="007F417C" w:rsidRPr="007F417C" w:rsidRDefault="007F417C" w:rsidP="007F417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</w:rPr>
      </w:pPr>
      <w:r w:rsidRPr="007F417C">
        <w:rPr>
          <w:color w:val="333333"/>
        </w:rPr>
        <w:t>Для поддержания круговорота веществ в экосистеме необходимо наличие запаса неорганических веществ в усвояемой форме и трех функционально различных экологических групп организмов: </w:t>
      </w:r>
      <w:r w:rsidRPr="007F417C">
        <w:rPr>
          <w:rStyle w:val="a5"/>
          <w:color w:val="333333"/>
        </w:rPr>
        <w:t>продуцентов</w:t>
      </w:r>
      <w:r w:rsidRPr="007F417C">
        <w:rPr>
          <w:color w:val="333333"/>
        </w:rPr>
        <w:t>,</w:t>
      </w:r>
      <w:r w:rsidRPr="007F417C">
        <w:rPr>
          <w:rStyle w:val="a5"/>
          <w:color w:val="333333"/>
        </w:rPr>
        <w:t> консументов </w:t>
      </w:r>
      <w:r w:rsidRPr="007F417C">
        <w:rPr>
          <w:color w:val="333333"/>
        </w:rPr>
        <w:t>и</w:t>
      </w:r>
      <w:r w:rsidRPr="007F417C">
        <w:rPr>
          <w:rStyle w:val="a5"/>
          <w:color w:val="333333"/>
        </w:rPr>
        <w:t> </w:t>
      </w:r>
      <w:proofErr w:type="spellStart"/>
      <w:r w:rsidRPr="007F417C">
        <w:rPr>
          <w:rStyle w:val="a5"/>
          <w:color w:val="333333"/>
        </w:rPr>
        <w:t>редуцентов</w:t>
      </w:r>
      <w:proofErr w:type="spellEnd"/>
      <w:r w:rsidRPr="007F417C">
        <w:rPr>
          <w:color w:val="333333"/>
        </w:rPr>
        <w:t>.</w:t>
      </w:r>
    </w:p>
    <w:p w14:paraId="165C4ACB" w14:textId="77777777" w:rsidR="00A735B8" w:rsidRPr="008114D1" w:rsidRDefault="00A735B8" w:rsidP="00DA5AB3">
      <w:pPr>
        <w:spacing w:before="0" w:beforeAutospacing="0" w:after="0" w:afterAutospacing="0" w:line="240" w:lineRule="auto"/>
        <w:contextualSpacing/>
        <w:jc w:val="both"/>
        <w:rPr>
          <w:rFonts w:ascii="Times New Roman" w:hAnsi="Times New Roman"/>
        </w:rPr>
      </w:pPr>
    </w:p>
    <w:p w14:paraId="040D2F51" w14:textId="4C03718C" w:rsidR="003B4239" w:rsidRDefault="003B4239" w:rsidP="00A735B8">
      <w:pPr>
        <w:pStyle w:val="a4"/>
        <w:spacing w:before="0" w:beforeAutospacing="0" w:after="0" w:afterAutospacing="0" w:line="240" w:lineRule="auto"/>
        <w:ind w:left="709"/>
        <w:jc w:val="center"/>
        <w:rPr>
          <w:rFonts w:ascii="Times New Roman" w:eastAsia="Calibri" w:hAnsi="Times New Roman"/>
          <w:b/>
        </w:rPr>
      </w:pPr>
      <w:r w:rsidRPr="008114D1">
        <w:rPr>
          <w:rFonts w:ascii="Times New Roman" w:eastAsia="Calibri" w:hAnsi="Times New Roman"/>
          <w:b/>
        </w:rPr>
        <w:lastRenderedPageBreak/>
        <w:t>Круговорот веществ и поток энергии в экосистеме</w:t>
      </w:r>
    </w:p>
    <w:p w14:paraId="3B27E452" w14:textId="77777777" w:rsidR="00A735B8" w:rsidRPr="008114D1" w:rsidRDefault="00A735B8" w:rsidP="00A735B8">
      <w:pPr>
        <w:pStyle w:val="a4"/>
        <w:spacing w:before="0" w:beforeAutospacing="0" w:after="0" w:afterAutospacing="0" w:line="240" w:lineRule="auto"/>
        <w:ind w:left="709"/>
        <w:jc w:val="center"/>
        <w:rPr>
          <w:rFonts w:ascii="Times New Roman" w:hAnsi="Times New Roman"/>
          <w:b/>
        </w:rPr>
      </w:pPr>
    </w:p>
    <w:p w14:paraId="0915DA6E" w14:textId="629E9B6A" w:rsidR="003B4239" w:rsidRPr="008114D1" w:rsidRDefault="003B4239" w:rsidP="008114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114D1">
        <w:rPr>
          <w:color w:val="000000"/>
        </w:rPr>
        <w:t>В любом биогеоценозе происходит </w:t>
      </w:r>
      <w:r w:rsidRPr="008114D1">
        <w:rPr>
          <w:i/>
          <w:iCs/>
          <w:color w:val="000000"/>
        </w:rPr>
        <w:t>круговорот веществ</w:t>
      </w:r>
      <w:r w:rsidRPr="008114D1">
        <w:rPr>
          <w:color w:val="000000"/>
        </w:rPr>
        <w:t>. Продуценты извлекают из атмосферы углекислый газ, из почвы — воду и минеральные соли, и, используя энергию солнечного света, образуют органическое вещество. В дубраве, например, </w:t>
      </w:r>
      <w:r w:rsidRPr="008114D1">
        <w:rPr>
          <w:i/>
          <w:iCs/>
          <w:color w:val="000000"/>
        </w:rPr>
        <w:t>около 1%</w:t>
      </w:r>
      <w:r w:rsidRPr="008114D1">
        <w:rPr>
          <w:color w:val="000000"/>
        </w:rPr>
        <w:t> солнечной энергии </w:t>
      </w:r>
      <w:r w:rsidRPr="008114D1">
        <w:rPr>
          <w:i/>
          <w:iCs/>
          <w:color w:val="000000"/>
        </w:rPr>
        <w:t>преобразуется в химические связи образованного органического вещества</w:t>
      </w:r>
      <w:r w:rsidRPr="008114D1">
        <w:rPr>
          <w:color w:val="000000"/>
        </w:rPr>
        <w:t>.</w:t>
      </w:r>
    </w:p>
    <w:p w14:paraId="2669548D" w14:textId="77777777" w:rsidR="003B4239" w:rsidRPr="008114D1" w:rsidRDefault="003B4239" w:rsidP="008114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114D1">
        <w:rPr>
          <w:color w:val="000000"/>
        </w:rPr>
        <w:t>Солнечная энергия переходит в энергию химических связей образованного органического вещества растений, но при дыхании растений около 50% органического вещества окисляется, остальные 50% — прирост биомассы.</w:t>
      </w:r>
    </w:p>
    <w:p w14:paraId="31DD6D9B" w14:textId="77777777" w:rsidR="003B4239" w:rsidRPr="008114D1" w:rsidRDefault="003B4239" w:rsidP="008114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114D1">
        <w:rPr>
          <w:color w:val="000000"/>
        </w:rPr>
        <w:t>Затем химические элементы движутся по цепям питания. И вновь от звена к звену часть органического вещества используется как источник энергии, а часть — как строительный материал.</w:t>
      </w:r>
    </w:p>
    <w:p w14:paraId="16C2989F" w14:textId="77777777" w:rsidR="003B4239" w:rsidRPr="008114D1" w:rsidRDefault="003B4239" w:rsidP="008114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114D1">
        <w:rPr>
          <w:color w:val="000000"/>
        </w:rPr>
        <w:t xml:space="preserve">В каждом звене пищевой цепи при дыхании углекислый газ возвращается в атмосферу, непереваренные остатки пищи и погибшие организмы разлагаются с помощью </w:t>
      </w:r>
      <w:proofErr w:type="spellStart"/>
      <w:r w:rsidRPr="008114D1">
        <w:rPr>
          <w:color w:val="000000"/>
        </w:rPr>
        <w:t>редуцентов</w:t>
      </w:r>
      <w:proofErr w:type="spellEnd"/>
      <w:r w:rsidRPr="008114D1">
        <w:rPr>
          <w:color w:val="000000"/>
        </w:rPr>
        <w:t>, которые завершают круговорот химических элементов.</w:t>
      </w:r>
    </w:p>
    <w:p w14:paraId="4265BFE9" w14:textId="30F36397" w:rsidR="003B4239" w:rsidRDefault="003B4239" w:rsidP="008114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114D1">
        <w:rPr>
          <w:color w:val="000000"/>
        </w:rPr>
        <w:t xml:space="preserve">Минеральные вещества вновь извлекаются продуцентами (углекислый газ из атмосферы, вода и минеральные соли из почвы, происходит постоянный круговорот веществ в биогеоценозах (рис. </w:t>
      </w:r>
      <w:r w:rsidR="00A735B8">
        <w:rPr>
          <w:color w:val="000000"/>
        </w:rPr>
        <w:t>4</w:t>
      </w:r>
      <w:r w:rsidRPr="008114D1">
        <w:rPr>
          <w:color w:val="000000"/>
        </w:rPr>
        <w:t>).</w:t>
      </w:r>
    </w:p>
    <w:p w14:paraId="63D30CA9" w14:textId="77777777" w:rsidR="008114D1" w:rsidRPr="008114D1" w:rsidRDefault="008114D1" w:rsidP="008114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548037AB" w14:textId="77777777" w:rsidR="003B4239" w:rsidRPr="008114D1" w:rsidRDefault="003B4239" w:rsidP="008114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114D1">
        <w:rPr>
          <w:noProof/>
          <w:color w:val="000000"/>
        </w:rPr>
        <w:drawing>
          <wp:inline distT="0" distB="0" distL="0" distR="0" wp14:anchorId="120D26A3" wp14:editId="1D900698">
            <wp:extent cx="4800600" cy="27736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475C9" w14:textId="379008C0" w:rsidR="003B4239" w:rsidRDefault="003B4239" w:rsidP="008114D1">
      <w:pPr>
        <w:pStyle w:val="a3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  <w:r w:rsidRPr="008114D1">
        <w:rPr>
          <w:color w:val="000000"/>
        </w:rPr>
        <w:t xml:space="preserve">Рис. </w:t>
      </w:r>
      <w:r w:rsidR="00A735B8">
        <w:rPr>
          <w:color w:val="000000"/>
        </w:rPr>
        <w:t>4</w:t>
      </w:r>
      <w:r w:rsidRPr="008114D1">
        <w:rPr>
          <w:color w:val="000000"/>
        </w:rPr>
        <w:t>. Круговорот веществ в биогеоценозах</w:t>
      </w:r>
    </w:p>
    <w:p w14:paraId="031D3BE0" w14:textId="77777777" w:rsidR="008114D1" w:rsidRPr="008114D1" w:rsidRDefault="008114D1" w:rsidP="008114D1">
      <w:pPr>
        <w:pStyle w:val="a3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</w:p>
    <w:p w14:paraId="3887719E" w14:textId="77777777" w:rsidR="003B4239" w:rsidRPr="008114D1" w:rsidRDefault="003B4239" w:rsidP="008114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114D1">
        <w:rPr>
          <w:color w:val="000000"/>
        </w:rPr>
        <w:t>Пищевые цепи разделяют на два типа. </w:t>
      </w:r>
      <w:r w:rsidRPr="008114D1">
        <w:rPr>
          <w:i/>
          <w:iCs/>
          <w:color w:val="000000"/>
        </w:rPr>
        <w:t>Цепь выедания (пастбищная)</w:t>
      </w:r>
      <w:r w:rsidRPr="008114D1">
        <w:rPr>
          <w:color w:val="000000"/>
        </w:rPr>
        <w:t> начинается с продуцентов, идет к консументам 1-го, 2-го и заканчивается консументами 3-го порядка.</w:t>
      </w:r>
    </w:p>
    <w:p w14:paraId="3F1E8CD2" w14:textId="77777777" w:rsidR="003B4239" w:rsidRPr="008114D1" w:rsidRDefault="003B4239" w:rsidP="008114D1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8114D1">
        <w:rPr>
          <w:i/>
          <w:iCs/>
          <w:color w:val="000000"/>
        </w:rPr>
        <w:t>Цепь разложения (</w:t>
      </w:r>
      <w:proofErr w:type="spellStart"/>
      <w:r w:rsidRPr="008114D1">
        <w:rPr>
          <w:i/>
          <w:iCs/>
          <w:color w:val="000000"/>
        </w:rPr>
        <w:t>детритная</w:t>
      </w:r>
      <w:proofErr w:type="spellEnd"/>
      <w:r w:rsidRPr="008114D1">
        <w:rPr>
          <w:i/>
          <w:iCs/>
          <w:color w:val="000000"/>
        </w:rPr>
        <w:t>) цепь</w:t>
      </w:r>
      <w:r w:rsidRPr="008114D1">
        <w:rPr>
          <w:color w:val="000000"/>
        </w:rPr>
        <w:t> начинается от растительных и животных остатков, экскрементов животных и идет к мелким животным и микроорганизмам (</w:t>
      </w:r>
      <w:proofErr w:type="spellStart"/>
      <w:r w:rsidRPr="008114D1">
        <w:rPr>
          <w:color w:val="000000"/>
        </w:rPr>
        <w:t>детритофагам</w:t>
      </w:r>
      <w:proofErr w:type="spellEnd"/>
      <w:r w:rsidRPr="008114D1">
        <w:rPr>
          <w:color w:val="000000"/>
        </w:rPr>
        <w:t>), которые ими питаются.</w:t>
      </w:r>
    </w:p>
    <w:p w14:paraId="7950521F" w14:textId="22ABC2D3" w:rsidR="003B4239" w:rsidRPr="008114D1" w:rsidRDefault="003B4239" w:rsidP="008114D1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/>
        </w:rPr>
      </w:pPr>
    </w:p>
    <w:p w14:paraId="4646A184" w14:textId="77777777" w:rsidR="00DB5ED0" w:rsidRPr="00DB5ED0" w:rsidRDefault="00DB5ED0" w:rsidP="008114D1">
      <w:pPr>
        <w:spacing w:before="0" w:beforeAutospacing="0" w:after="0" w:afterAutospacing="0" w:line="240" w:lineRule="auto"/>
        <w:ind w:firstLine="709"/>
        <w:contextualSpacing/>
        <w:rPr>
          <w:rFonts w:ascii="Times New Roman" w:hAnsi="Times New Roman"/>
          <w:color w:val="000000"/>
        </w:rPr>
      </w:pPr>
      <w:r w:rsidRPr="00DB5ED0">
        <w:rPr>
          <w:rFonts w:ascii="Times New Roman" w:hAnsi="Times New Roman"/>
          <w:b/>
          <w:color w:val="000000"/>
        </w:rPr>
        <w:t xml:space="preserve">Основная литература </w:t>
      </w:r>
      <w:r w:rsidRPr="00DB5ED0">
        <w:rPr>
          <w:rFonts w:ascii="Times New Roman" w:hAnsi="Times New Roman"/>
          <w:color w:val="000000"/>
        </w:rPr>
        <w:t xml:space="preserve"> </w:t>
      </w:r>
    </w:p>
    <w:p w14:paraId="1EAF0D1D" w14:textId="77777777" w:rsidR="00DB5ED0" w:rsidRPr="00DB5ED0" w:rsidRDefault="00DB5ED0" w:rsidP="008114D1">
      <w:pPr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hAnsi="Times New Roman"/>
          <w:color w:val="000000"/>
        </w:rPr>
      </w:pPr>
      <w:proofErr w:type="gramStart"/>
      <w:r w:rsidRPr="00DB5ED0">
        <w:rPr>
          <w:rFonts w:ascii="Times New Roman" w:hAnsi="Times New Roman"/>
          <w:color w:val="000000"/>
        </w:rPr>
        <w:t>Биология :</w:t>
      </w:r>
      <w:proofErr w:type="gramEnd"/>
      <w:r w:rsidRPr="00DB5ED0">
        <w:rPr>
          <w:rFonts w:ascii="Times New Roman" w:hAnsi="Times New Roman"/>
          <w:color w:val="000000"/>
        </w:rPr>
        <w:t xml:space="preserve"> Общая биология. 10 </w:t>
      </w:r>
      <w:proofErr w:type="gramStart"/>
      <w:r w:rsidRPr="00DB5ED0">
        <w:rPr>
          <w:rFonts w:ascii="Times New Roman" w:hAnsi="Times New Roman"/>
          <w:color w:val="000000"/>
        </w:rPr>
        <w:t>класс :</w:t>
      </w:r>
      <w:proofErr w:type="gramEnd"/>
      <w:r w:rsidRPr="00DB5ED0">
        <w:rPr>
          <w:rFonts w:ascii="Times New Roman" w:hAnsi="Times New Roman"/>
          <w:color w:val="000000"/>
        </w:rPr>
        <w:t xml:space="preserve"> учебник : базовый уровень / В.И. </w:t>
      </w:r>
      <w:proofErr w:type="spellStart"/>
      <w:r w:rsidRPr="00DB5ED0">
        <w:rPr>
          <w:rFonts w:ascii="Times New Roman" w:hAnsi="Times New Roman"/>
          <w:color w:val="000000"/>
        </w:rPr>
        <w:t>Сивоглазов</w:t>
      </w:r>
      <w:proofErr w:type="spellEnd"/>
      <w:r w:rsidRPr="00DB5ED0">
        <w:rPr>
          <w:rFonts w:ascii="Times New Roman" w:hAnsi="Times New Roman"/>
          <w:color w:val="000000"/>
        </w:rPr>
        <w:t xml:space="preserve">, И.Б. Агафонова, Е.Т. Захарова. – 10-е изд., стереотип. – </w:t>
      </w:r>
      <w:proofErr w:type="gramStart"/>
      <w:r w:rsidRPr="00DB5ED0">
        <w:rPr>
          <w:rFonts w:ascii="Times New Roman" w:hAnsi="Times New Roman"/>
          <w:color w:val="000000"/>
        </w:rPr>
        <w:t>М. :</w:t>
      </w:r>
      <w:proofErr w:type="gramEnd"/>
      <w:r w:rsidRPr="00DB5ED0">
        <w:rPr>
          <w:rFonts w:ascii="Times New Roman" w:hAnsi="Times New Roman"/>
          <w:color w:val="000000"/>
        </w:rPr>
        <w:t xml:space="preserve"> Просвещение, 2021. – 256 </w:t>
      </w:r>
      <w:proofErr w:type="gramStart"/>
      <w:r w:rsidRPr="00DB5ED0">
        <w:rPr>
          <w:rFonts w:ascii="Times New Roman" w:hAnsi="Times New Roman"/>
          <w:color w:val="000000"/>
        </w:rPr>
        <w:t>с. :</w:t>
      </w:r>
      <w:proofErr w:type="gramEnd"/>
      <w:r w:rsidRPr="00DB5ED0">
        <w:rPr>
          <w:rFonts w:ascii="Times New Roman" w:hAnsi="Times New Roman"/>
          <w:color w:val="000000"/>
        </w:rPr>
        <w:t xml:space="preserve"> ил. ISBN 978-5-09-078700-0</w:t>
      </w:r>
    </w:p>
    <w:p w14:paraId="3C96C1F0" w14:textId="77777777" w:rsidR="00DB5ED0" w:rsidRPr="00DB5ED0" w:rsidRDefault="00DB5ED0" w:rsidP="008114D1">
      <w:pPr>
        <w:numPr>
          <w:ilvl w:val="0"/>
          <w:numId w:val="2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hAnsi="Times New Roman"/>
          <w:color w:val="000000"/>
        </w:rPr>
      </w:pPr>
      <w:proofErr w:type="gramStart"/>
      <w:r w:rsidRPr="00DB5ED0">
        <w:rPr>
          <w:rFonts w:ascii="Times New Roman" w:hAnsi="Times New Roman"/>
          <w:color w:val="000000"/>
        </w:rPr>
        <w:t>Биология :</w:t>
      </w:r>
      <w:proofErr w:type="gramEnd"/>
      <w:r w:rsidRPr="00DB5ED0">
        <w:rPr>
          <w:rFonts w:ascii="Times New Roman" w:hAnsi="Times New Roman"/>
          <w:color w:val="000000"/>
        </w:rPr>
        <w:t xml:space="preserve"> Общая биология. Базовый уровень. 11 </w:t>
      </w:r>
      <w:proofErr w:type="spellStart"/>
      <w:r w:rsidRPr="00DB5ED0">
        <w:rPr>
          <w:rFonts w:ascii="Times New Roman" w:hAnsi="Times New Roman"/>
          <w:color w:val="000000"/>
        </w:rPr>
        <w:t>кл</w:t>
      </w:r>
      <w:proofErr w:type="spellEnd"/>
      <w:proofErr w:type="gramStart"/>
      <w:r w:rsidRPr="00DB5ED0">
        <w:rPr>
          <w:rFonts w:ascii="Times New Roman" w:hAnsi="Times New Roman"/>
          <w:color w:val="000000"/>
        </w:rPr>
        <w:t>. :</w:t>
      </w:r>
      <w:proofErr w:type="gramEnd"/>
      <w:r w:rsidRPr="00DB5ED0">
        <w:rPr>
          <w:rFonts w:ascii="Times New Roman" w:hAnsi="Times New Roman"/>
          <w:color w:val="000000"/>
        </w:rPr>
        <w:t xml:space="preserve"> учебник / В.И. </w:t>
      </w:r>
      <w:proofErr w:type="spellStart"/>
      <w:r w:rsidRPr="00DB5ED0">
        <w:rPr>
          <w:rFonts w:ascii="Times New Roman" w:hAnsi="Times New Roman"/>
          <w:color w:val="000000"/>
        </w:rPr>
        <w:t>Сивоглазов</w:t>
      </w:r>
      <w:proofErr w:type="spellEnd"/>
      <w:r w:rsidRPr="00DB5ED0">
        <w:rPr>
          <w:rFonts w:ascii="Times New Roman" w:hAnsi="Times New Roman"/>
          <w:color w:val="000000"/>
        </w:rPr>
        <w:t xml:space="preserve">, И.Б. Агафонова, Е.Т. Захарова. – 2-е изд., стереотип. – </w:t>
      </w:r>
      <w:proofErr w:type="gramStart"/>
      <w:r w:rsidRPr="00DB5ED0">
        <w:rPr>
          <w:rFonts w:ascii="Times New Roman" w:hAnsi="Times New Roman"/>
          <w:color w:val="000000"/>
        </w:rPr>
        <w:t>М. :</w:t>
      </w:r>
      <w:proofErr w:type="gramEnd"/>
      <w:r w:rsidRPr="00DB5ED0">
        <w:rPr>
          <w:rFonts w:ascii="Times New Roman" w:hAnsi="Times New Roman"/>
          <w:color w:val="000000"/>
        </w:rPr>
        <w:t xml:space="preserve"> Дрофа, 2015. – 207.  [1] </w:t>
      </w:r>
      <w:proofErr w:type="gramStart"/>
      <w:r w:rsidRPr="00DB5ED0">
        <w:rPr>
          <w:rFonts w:ascii="Times New Roman" w:hAnsi="Times New Roman"/>
          <w:color w:val="000000"/>
        </w:rPr>
        <w:t>с. :</w:t>
      </w:r>
      <w:proofErr w:type="gramEnd"/>
      <w:r w:rsidRPr="00DB5ED0">
        <w:rPr>
          <w:rFonts w:ascii="Times New Roman" w:hAnsi="Times New Roman"/>
          <w:color w:val="000000"/>
        </w:rPr>
        <w:t xml:space="preserve"> ил. ISBN 978-5-358-15369-1</w:t>
      </w:r>
    </w:p>
    <w:p w14:paraId="7E9AFB10" w14:textId="77777777" w:rsidR="00DB5ED0" w:rsidRPr="00DB5ED0" w:rsidRDefault="00DB5ED0" w:rsidP="008114D1">
      <w:pPr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hAnsi="Times New Roman"/>
          <w:color w:val="000000"/>
        </w:rPr>
      </w:pPr>
      <w:r w:rsidRPr="00DB5ED0">
        <w:rPr>
          <w:rFonts w:ascii="Times New Roman" w:hAnsi="Times New Roman"/>
          <w:color w:val="000000"/>
        </w:rPr>
        <w:lastRenderedPageBreak/>
        <w:t xml:space="preserve">Биология. Базовый и углубленный уровни: 10—11 </w:t>
      </w:r>
      <w:proofErr w:type="gramStart"/>
      <w:r w:rsidRPr="00DB5ED0">
        <w:rPr>
          <w:rFonts w:ascii="Times New Roman" w:hAnsi="Times New Roman"/>
          <w:color w:val="000000"/>
        </w:rPr>
        <w:t>классы :</w:t>
      </w:r>
      <w:proofErr w:type="gramEnd"/>
      <w:r w:rsidRPr="00DB5ED0">
        <w:rPr>
          <w:rFonts w:ascii="Times New Roman" w:hAnsi="Times New Roman"/>
          <w:color w:val="000000"/>
        </w:rPr>
        <w:t xml:space="preserve"> учебник для среднего общего образования / под общей редакцией В. Н. Ярыгина. — 2-е изд., </w:t>
      </w:r>
      <w:proofErr w:type="spellStart"/>
      <w:r w:rsidRPr="00DB5ED0">
        <w:rPr>
          <w:rFonts w:ascii="Times New Roman" w:hAnsi="Times New Roman"/>
          <w:color w:val="000000"/>
        </w:rPr>
        <w:t>перераб</w:t>
      </w:r>
      <w:proofErr w:type="spellEnd"/>
      <w:r w:rsidRPr="00DB5ED0">
        <w:rPr>
          <w:rFonts w:ascii="Times New Roman" w:hAnsi="Times New Roman"/>
          <w:color w:val="000000"/>
        </w:rPr>
        <w:t xml:space="preserve">. и доп. — </w:t>
      </w:r>
      <w:proofErr w:type="gramStart"/>
      <w:r w:rsidRPr="00DB5ED0">
        <w:rPr>
          <w:rFonts w:ascii="Times New Roman" w:hAnsi="Times New Roman"/>
          <w:color w:val="000000"/>
        </w:rPr>
        <w:t>Москва :</w:t>
      </w:r>
      <w:proofErr w:type="gramEnd"/>
      <w:r w:rsidRPr="00DB5ED0">
        <w:rPr>
          <w:rFonts w:ascii="Times New Roman" w:hAnsi="Times New Roman"/>
          <w:color w:val="000000"/>
        </w:rPr>
        <w:t xml:space="preserve"> Издательство </w:t>
      </w:r>
      <w:proofErr w:type="spellStart"/>
      <w:r w:rsidRPr="00DB5ED0">
        <w:rPr>
          <w:rFonts w:ascii="Times New Roman" w:hAnsi="Times New Roman"/>
          <w:color w:val="000000"/>
        </w:rPr>
        <w:t>Юрайт</w:t>
      </w:r>
      <w:proofErr w:type="spellEnd"/>
      <w:r w:rsidRPr="00DB5ED0">
        <w:rPr>
          <w:rFonts w:ascii="Times New Roman" w:hAnsi="Times New Roman"/>
          <w:color w:val="000000"/>
        </w:rPr>
        <w:t xml:space="preserve">, 2025. — 378 с. — (Общеобразовательный цикл). — ISBN 978-5-534-16228-8. — </w:t>
      </w:r>
      <w:proofErr w:type="gramStart"/>
      <w:r w:rsidRPr="00DB5ED0">
        <w:rPr>
          <w:rFonts w:ascii="Times New Roman" w:hAnsi="Times New Roman"/>
          <w:color w:val="000000"/>
        </w:rPr>
        <w:t>Текст :</w:t>
      </w:r>
      <w:proofErr w:type="gramEnd"/>
      <w:r w:rsidRPr="00DB5ED0">
        <w:rPr>
          <w:rFonts w:ascii="Times New Roman" w:hAnsi="Times New Roman"/>
          <w:color w:val="000000"/>
        </w:rPr>
        <w:t xml:space="preserve"> электронный // Образовательная платформа </w:t>
      </w:r>
      <w:proofErr w:type="spellStart"/>
      <w:r w:rsidRPr="00DB5ED0">
        <w:rPr>
          <w:rFonts w:ascii="Times New Roman" w:hAnsi="Times New Roman"/>
          <w:color w:val="000000"/>
        </w:rPr>
        <w:t>Юрайт</w:t>
      </w:r>
      <w:proofErr w:type="spellEnd"/>
      <w:r w:rsidRPr="00DB5ED0">
        <w:rPr>
          <w:rFonts w:ascii="Times New Roman" w:hAnsi="Times New Roman"/>
          <w:color w:val="000000"/>
        </w:rPr>
        <w:t xml:space="preserve"> [сайт]. с. 9 — URL: https://urait.ru/bcode/579602/p.9.</w:t>
      </w:r>
    </w:p>
    <w:p w14:paraId="1A9E7DB7" w14:textId="77777777" w:rsidR="00DB5ED0" w:rsidRPr="00DB5ED0" w:rsidRDefault="00DB5ED0" w:rsidP="008114D1">
      <w:pPr>
        <w:spacing w:before="0" w:beforeAutospacing="0" w:after="0" w:afterAutospacing="0" w:line="240" w:lineRule="auto"/>
        <w:ind w:firstLine="709"/>
        <w:contextualSpacing/>
        <w:rPr>
          <w:rFonts w:ascii="Times New Roman" w:hAnsi="Times New Roman"/>
          <w:color w:val="000000"/>
        </w:rPr>
      </w:pPr>
      <w:r w:rsidRPr="00DB5ED0">
        <w:rPr>
          <w:rFonts w:ascii="Times New Roman" w:hAnsi="Times New Roman"/>
          <w:b/>
          <w:color w:val="000000"/>
        </w:rPr>
        <w:t>Дополнительная литература</w:t>
      </w:r>
    </w:p>
    <w:p w14:paraId="4D499458" w14:textId="77777777" w:rsidR="00DB5ED0" w:rsidRPr="00DB5ED0" w:rsidRDefault="00DB5ED0" w:rsidP="008114D1">
      <w:pPr>
        <w:numPr>
          <w:ilvl w:val="0"/>
          <w:numId w:val="3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hAnsi="Times New Roman"/>
          <w:color w:val="000000"/>
        </w:rPr>
      </w:pPr>
      <w:proofErr w:type="gramStart"/>
      <w:r w:rsidRPr="00DB5ED0">
        <w:rPr>
          <w:rFonts w:ascii="Times New Roman" w:hAnsi="Times New Roman"/>
          <w:color w:val="000000"/>
        </w:rPr>
        <w:t>Экология :</w:t>
      </w:r>
      <w:proofErr w:type="gramEnd"/>
      <w:r w:rsidRPr="00DB5ED0">
        <w:rPr>
          <w:rFonts w:ascii="Times New Roman" w:hAnsi="Times New Roman"/>
          <w:color w:val="000000"/>
        </w:rPr>
        <w:t xml:space="preserve"> учебник и практикум для среднего профессионального образования / Л. М. Кузнецов, А. С. Николаев. — 3-е изд., </w:t>
      </w:r>
      <w:proofErr w:type="spellStart"/>
      <w:r w:rsidRPr="00DB5ED0">
        <w:rPr>
          <w:rFonts w:ascii="Times New Roman" w:hAnsi="Times New Roman"/>
          <w:color w:val="000000"/>
        </w:rPr>
        <w:t>перераб</w:t>
      </w:r>
      <w:proofErr w:type="spellEnd"/>
      <w:r w:rsidRPr="00DB5ED0">
        <w:rPr>
          <w:rFonts w:ascii="Times New Roman" w:hAnsi="Times New Roman"/>
          <w:color w:val="000000"/>
        </w:rPr>
        <w:t xml:space="preserve">. и доп. — </w:t>
      </w:r>
      <w:proofErr w:type="gramStart"/>
      <w:r w:rsidRPr="00DB5ED0">
        <w:rPr>
          <w:rFonts w:ascii="Times New Roman" w:hAnsi="Times New Roman"/>
          <w:color w:val="000000"/>
        </w:rPr>
        <w:t>Москва :</w:t>
      </w:r>
      <w:proofErr w:type="gramEnd"/>
      <w:r w:rsidRPr="00DB5ED0">
        <w:rPr>
          <w:rFonts w:ascii="Times New Roman" w:hAnsi="Times New Roman"/>
          <w:color w:val="000000"/>
        </w:rPr>
        <w:t xml:space="preserve"> Издательство </w:t>
      </w:r>
      <w:proofErr w:type="spellStart"/>
      <w:r w:rsidRPr="00DB5ED0">
        <w:rPr>
          <w:rFonts w:ascii="Times New Roman" w:hAnsi="Times New Roman"/>
          <w:color w:val="000000"/>
        </w:rPr>
        <w:t>Юрайт</w:t>
      </w:r>
      <w:proofErr w:type="spellEnd"/>
      <w:r w:rsidRPr="00DB5ED0">
        <w:rPr>
          <w:rFonts w:ascii="Times New Roman" w:hAnsi="Times New Roman"/>
          <w:color w:val="000000"/>
        </w:rPr>
        <w:t xml:space="preserve">, 2025. — 330 с. — (Профессиональное образование). — ISBN 978-5-534-15544-0. — </w:t>
      </w:r>
      <w:proofErr w:type="gramStart"/>
      <w:r w:rsidRPr="00DB5ED0">
        <w:rPr>
          <w:rFonts w:ascii="Times New Roman" w:hAnsi="Times New Roman"/>
          <w:color w:val="000000"/>
        </w:rPr>
        <w:t>Текст :</w:t>
      </w:r>
      <w:proofErr w:type="gramEnd"/>
      <w:r w:rsidRPr="00DB5ED0">
        <w:rPr>
          <w:rFonts w:ascii="Times New Roman" w:hAnsi="Times New Roman"/>
          <w:color w:val="000000"/>
        </w:rPr>
        <w:t xml:space="preserve"> электронный // Образовательная платформа </w:t>
      </w:r>
      <w:proofErr w:type="spellStart"/>
      <w:r w:rsidRPr="00DB5ED0">
        <w:rPr>
          <w:rFonts w:ascii="Times New Roman" w:hAnsi="Times New Roman"/>
          <w:color w:val="000000"/>
        </w:rPr>
        <w:t>Юрайт</w:t>
      </w:r>
      <w:proofErr w:type="spellEnd"/>
      <w:r w:rsidRPr="00DB5ED0">
        <w:rPr>
          <w:rFonts w:ascii="Times New Roman" w:hAnsi="Times New Roman"/>
          <w:color w:val="000000"/>
        </w:rPr>
        <w:t xml:space="preserve"> [сайт]. с. 9 — URL: </w:t>
      </w:r>
      <w:hyperlink r:id="rId10" w:history="1">
        <w:r w:rsidRPr="00DB5ED0">
          <w:rPr>
            <w:rFonts w:ascii="Times New Roman" w:hAnsi="Times New Roman"/>
            <w:color w:val="0563C1"/>
            <w:u w:val="single"/>
          </w:rPr>
          <w:t>https://urait.ru/bcode/561254/p.9</w:t>
        </w:r>
      </w:hyperlink>
      <w:r w:rsidRPr="00DB5ED0">
        <w:rPr>
          <w:rFonts w:ascii="Times New Roman" w:hAnsi="Times New Roman"/>
          <w:color w:val="000000"/>
        </w:rPr>
        <w:t xml:space="preserve">. </w:t>
      </w:r>
    </w:p>
    <w:p w14:paraId="325DD9EB" w14:textId="77777777" w:rsidR="00DB5ED0" w:rsidRPr="008114D1" w:rsidRDefault="00DB5ED0" w:rsidP="008114D1">
      <w:pPr>
        <w:spacing w:before="0" w:beforeAutospacing="0" w:after="0" w:afterAutospacing="0" w:line="240" w:lineRule="auto"/>
        <w:ind w:firstLine="709"/>
        <w:contextualSpacing/>
        <w:jc w:val="both"/>
        <w:rPr>
          <w:rFonts w:ascii="Times New Roman" w:hAnsi="Times New Roman"/>
        </w:rPr>
      </w:pPr>
    </w:p>
    <w:sectPr w:rsidR="00DB5ED0" w:rsidRPr="00811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69150E"/>
    <w:multiLevelType w:val="multilevel"/>
    <w:tmpl w:val="F5B82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3886C43"/>
    <w:multiLevelType w:val="multilevel"/>
    <w:tmpl w:val="121039C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CE3DF0"/>
    <w:multiLevelType w:val="hybridMultilevel"/>
    <w:tmpl w:val="DA244A28"/>
    <w:lvl w:ilvl="0" w:tplc="680AE47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12"/>
    <w:rsid w:val="000F1578"/>
    <w:rsid w:val="003B4239"/>
    <w:rsid w:val="006049D7"/>
    <w:rsid w:val="007F417C"/>
    <w:rsid w:val="008114D1"/>
    <w:rsid w:val="009B5F12"/>
    <w:rsid w:val="00A735B8"/>
    <w:rsid w:val="00BD25AA"/>
    <w:rsid w:val="00C274B4"/>
    <w:rsid w:val="00DA5AB3"/>
    <w:rsid w:val="00DB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F3480"/>
  <w15:chartTrackingRefBased/>
  <w15:docId w15:val="{8B7AC98F-F2F3-4550-BD2D-CA5C9D4B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239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239"/>
    <w:pPr>
      <w:spacing w:line="240" w:lineRule="auto"/>
    </w:pPr>
    <w:rPr>
      <w:rFonts w:ascii="Times New Roman" w:hAnsi="Times New Roman"/>
    </w:rPr>
  </w:style>
  <w:style w:type="paragraph" w:styleId="a4">
    <w:name w:val="List Paragraph"/>
    <w:basedOn w:val="a"/>
    <w:uiPriority w:val="34"/>
    <w:qFormat/>
    <w:rsid w:val="003B4239"/>
    <w:pPr>
      <w:ind w:left="720"/>
      <w:contextualSpacing/>
    </w:pPr>
  </w:style>
  <w:style w:type="character" w:styleId="a5">
    <w:name w:val="Strong"/>
    <w:basedOn w:val="a0"/>
    <w:uiPriority w:val="22"/>
    <w:qFormat/>
    <w:rsid w:val="00A735B8"/>
    <w:rPr>
      <w:b/>
      <w:bCs/>
    </w:rPr>
  </w:style>
  <w:style w:type="character" w:styleId="a6">
    <w:name w:val="Emphasis"/>
    <w:basedOn w:val="a0"/>
    <w:uiPriority w:val="20"/>
    <w:qFormat/>
    <w:rsid w:val="00A735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63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5761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9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urait.ru/bcode/561254/p.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2026-03-16T07:54:00Z</dcterms:created>
  <dcterms:modified xsi:type="dcterms:W3CDTF">2026-03-16T08:39:00Z</dcterms:modified>
</cp:coreProperties>
</file>