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69" w:rsidRDefault="00120A86" w:rsidP="008B26A0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438CE">
        <w:rPr>
          <w:rFonts w:ascii="Times New Roman" w:hAnsi="Times New Roman" w:cs="Times New Roman"/>
          <w:b/>
          <w:sz w:val="28"/>
        </w:rPr>
        <w:t>Лекция 1.</w:t>
      </w:r>
      <w:r w:rsidR="00C438CE">
        <w:rPr>
          <w:rFonts w:ascii="Times New Roman" w:hAnsi="Times New Roman" w:cs="Times New Roman"/>
          <w:b/>
          <w:sz w:val="28"/>
        </w:rPr>
        <w:t xml:space="preserve"> </w:t>
      </w:r>
      <w:r w:rsidR="008B26A0">
        <w:rPr>
          <w:rFonts w:ascii="Times New Roman" w:hAnsi="Times New Roman" w:cs="Times New Roman"/>
          <w:b/>
          <w:sz w:val="28"/>
        </w:rPr>
        <w:t xml:space="preserve"> </w:t>
      </w:r>
      <w:r w:rsidR="00C438CE">
        <w:rPr>
          <w:rFonts w:ascii="Times New Roman" w:hAnsi="Times New Roman" w:cs="Times New Roman"/>
          <w:b/>
          <w:sz w:val="28"/>
        </w:rPr>
        <w:t>Теоретические основы о среде образования в современном информационном обществе</w:t>
      </w:r>
    </w:p>
    <w:bookmarkEnd w:id="0"/>
    <w:p w:rsidR="00C438CE" w:rsidRDefault="00C438CE" w:rsidP="00AE4B9C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</w:p>
    <w:p w:rsidR="00C438CE" w:rsidRDefault="00C438CE" w:rsidP="00AE4B9C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лекции</w:t>
      </w:r>
    </w:p>
    <w:p w:rsidR="00C438CE" w:rsidRDefault="00C438CE" w:rsidP="00BE40E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Информационное общество как новая социокультурная реальность</w:t>
      </w:r>
    </w:p>
    <w:p w:rsidR="00C438CE" w:rsidRDefault="00C438CE" w:rsidP="00BE40E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Социокультурные факторы, обуславливающие потребность в создании электронных обучающих систем</w:t>
      </w:r>
    </w:p>
    <w:p w:rsidR="00AE4B9C" w:rsidRPr="00AE4B9C" w:rsidRDefault="00AE4B9C" w:rsidP="00BE40ED">
      <w:pPr>
        <w:pStyle w:val="20"/>
        <w:numPr>
          <w:ilvl w:val="0"/>
          <w:numId w:val="1"/>
        </w:numPr>
        <w:spacing w:before="0" w:line="360" w:lineRule="auto"/>
        <w:ind w:left="0" w:firstLine="0"/>
      </w:pPr>
      <w:r w:rsidRPr="00AE4B9C">
        <w:t>Функции проектной деятельности и виды педагогического проектирования</w:t>
      </w:r>
    </w:p>
    <w:p w:rsidR="004072DA" w:rsidRDefault="004072DA" w:rsidP="00AE4B9C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</w:p>
    <w:p w:rsidR="004072DA" w:rsidRPr="004072DA" w:rsidRDefault="004072DA" w:rsidP="00BE40E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</w:rPr>
      </w:pPr>
      <w:r w:rsidRPr="004072DA">
        <w:rPr>
          <w:rFonts w:ascii="Times New Roman" w:hAnsi="Times New Roman" w:cs="Times New Roman"/>
          <w:b/>
          <w:sz w:val="28"/>
        </w:rPr>
        <w:t>Информационное общество как новая социокультурная реальность</w:t>
      </w:r>
    </w:p>
    <w:p w:rsidR="00F64B82" w:rsidRDefault="004072DA" w:rsidP="00AE4B9C">
      <w:pPr>
        <w:pStyle w:val="20"/>
        <w:shd w:val="clear" w:color="auto" w:fill="auto"/>
        <w:tabs>
          <w:tab w:val="left" w:pos="0"/>
        </w:tabs>
        <w:spacing w:before="0" w:line="360" w:lineRule="auto"/>
        <w:ind w:left="-142"/>
      </w:pPr>
      <w:r>
        <w:tab/>
        <w:t>Конец ХХ века и начало XXI - го ознаменовались пониманием того, что в мире произошли глобальные изменения, повлекшие за собой радикальное изменение общества, трансформацию культуры и изменение положения человека в современном мире. Эти трансформации произошли благодаря социальным изменениям, приведшим к завершению противостояния двух социальных систем, появлению новых</w:t>
      </w:r>
      <w:r>
        <w:tab/>
        <w:t xml:space="preserve">коммуникативно-информационным технологий и глобализации экономики. Провидческие слова М. Маклюэна о том, что мир становится одной «глобальной деревней» сбываются. </w:t>
      </w:r>
    </w:p>
    <w:p w:rsidR="004072DA" w:rsidRDefault="00F64B82" w:rsidP="00AE4B9C">
      <w:pPr>
        <w:pStyle w:val="20"/>
        <w:shd w:val="clear" w:color="auto" w:fill="auto"/>
        <w:tabs>
          <w:tab w:val="left" w:pos="0"/>
        </w:tabs>
        <w:spacing w:before="0" w:line="360" w:lineRule="auto"/>
        <w:ind w:left="-142"/>
      </w:pPr>
      <w:r>
        <w:tab/>
      </w:r>
      <w:r w:rsidR="004072DA">
        <w:t xml:space="preserve">«Средство (или технологический процесс) нашего времени - электронная техника - придает новую форму и перестраивает схемы социальной взаимозависимости, а также каждый аспект нашей личной жизни... Общественная жизнь зависит в большей мере от характера средств, при помощи которых люди поддерживают между собой связь, чем от содержания их сообщений. Азбука, например, - это техническое средство, которое усваивается совсем маленьким ребенком почти бессознательным образом, так сказать посредством осмоса. Слова и их значение предрасполагают ребенка думать и действовать автоматически. Азбука и книгопечатание поддерживали и поощряли процесс разъединения, специализации и обособления. Электронная техника питает и поощряет процесс объединения и спутывания. Не зная действия средств коммуникаций, невозможно </w:t>
      </w:r>
      <w:r w:rsidR="004072DA">
        <w:lastRenderedPageBreak/>
        <w:t xml:space="preserve">понять общественные и культурные изменения. Прежнее обучение наблюдательности в наши времена стало бесполезным, потому что оно основано на психологических реакциях и понятиях, обусловленных прежней техникой — механизацией. Однако за эти специализированные технологические средства — будь то колесо, алфавит или радио — нам приходится расплачиваться тем, что эти грандиозные </w:t>
      </w:r>
      <w:r w:rsidR="004072DA" w:rsidRPr="00BE40ED">
        <w:rPr>
          <w:rStyle w:val="21"/>
          <w:i w:val="0"/>
        </w:rPr>
        <w:t>расширения</w:t>
      </w:r>
      <w:r w:rsidR="004072DA">
        <w:rPr>
          <w:rStyle w:val="21"/>
        </w:rPr>
        <w:t xml:space="preserve"> </w:t>
      </w:r>
      <w:r w:rsidR="004072DA">
        <w:t xml:space="preserve">чувств образуют </w:t>
      </w:r>
      <w:r w:rsidR="004072DA" w:rsidRPr="00BE40ED">
        <w:rPr>
          <w:rStyle w:val="21"/>
          <w:i w:val="0"/>
        </w:rPr>
        <w:t>замкнутые</w:t>
      </w:r>
      <w:r w:rsidR="004072DA">
        <w:t xml:space="preserve"> системы. Наши личные чувства, правда, не являются закрытыми системами, так как они бесконечно переходят друг в друга в том опыте, который мы называем «сознанием». Но наши расширенные чувства, орудия труда, технологии веками представляли собой закрытые системы, неспособные к взаимодействию и недоступные коллективному осознанию. Теперь же, в век электричества, сама природа сосуществования наших технологических инструментов, их недолговечность привела к кризису, которому мы не находим аналогов в истории человечества. Наши расширенные способности и чувства конституируют единое поле опыта, требующее их коллективного осознания. Наши технологии так же, как и наши личные чувства, нуждаются во взаимодействии и рационализации, чтобы стало возможным их </w:t>
      </w:r>
      <w:r w:rsidR="004072DA" w:rsidRPr="00BE40ED">
        <w:rPr>
          <w:rStyle w:val="21"/>
          <w:i w:val="0"/>
        </w:rPr>
        <w:t>разумное</w:t>
      </w:r>
      <w:r w:rsidR="004072DA">
        <w:t xml:space="preserve"> сосуществование «Изобретение алфавита, как и изобретение колеса, было редукцией сложного, органического взаимодействия пространств к единому пространству. Фонетический алфавит редуцировал одновременное действие всех чувств, которое мы видим в устной речи, к визуальному коду. Сегодня такой переход осуществляется туда и обратно через множество пространственных форм, которые мы называем «средствами коммуникации». Однако каждое из этих пространств обладает особыми свойствами и каждое по-своему отражается на остальных наших чувствах».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Концепция постиндустриального общества, выдвинутая Д. Беллом, подразумевает выделение пяти компонентов, характеризующих это общество:</w:t>
      </w:r>
    </w:p>
    <w:p w:rsidR="004072DA" w:rsidRDefault="004072DA" w:rsidP="00AE4B9C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360" w:lineRule="auto"/>
        <w:ind w:left="-142" w:firstLine="580"/>
      </w:pPr>
      <w:r>
        <w:t>В экономическом секторе: переход от производства товаров к расширению сферы услуг.</w:t>
      </w:r>
    </w:p>
    <w:p w:rsidR="004072DA" w:rsidRDefault="004072DA" w:rsidP="00AE4B9C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360" w:lineRule="auto"/>
        <w:ind w:left="-142" w:firstLine="580"/>
      </w:pPr>
      <w:r>
        <w:t>В структуре занятости: доминирование профессионального и технического класса.</w:t>
      </w:r>
    </w:p>
    <w:p w:rsidR="004072DA" w:rsidRDefault="004072DA" w:rsidP="00AE4B9C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360" w:lineRule="auto"/>
        <w:ind w:left="-142" w:firstLine="580"/>
      </w:pPr>
      <w:r>
        <w:lastRenderedPageBreak/>
        <w:t>Осевой принцип общества: центральное место теоретических знаний как источника нововведений, формулирования политики.</w:t>
      </w:r>
    </w:p>
    <w:p w:rsidR="004072DA" w:rsidRDefault="004072DA" w:rsidP="00AE4B9C">
      <w:pPr>
        <w:pStyle w:val="20"/>
        <w:numPr>
          <w:ilvl w:val="0"/>
          <w:numId w:val="3"/>
        </w:numPr>
        <w:shd w:val="clear" w:color="auto" w:fill="auto"/>
        <w:tabs>
          <w:tab w:val="left" w:pos="946"/>
        </w:tabs>
        <w:spacing w:before="0" w:line="360" w:lineRule="auto"/>
        <w:ind w:left="-142" w:firstLine="580"/>
      </w:pPr>
      <w:r>
        <w:t>Будущая ориентация: особая роль технологии и технологических оценок.</w:t>
      </w:r>
    </w:p>
    <w:p w:rsidR="004072DA" w:rsidRDefault="004072DA" w:rsidP="00AE4B9C">
      <w:pPr>
        <w:pStyle w:val="20"/>
        <w:numPr>
          <w:ilvl w:val="0"/>
          <w:numId w:val="3"/>
        </w:numPr>
        <w:shd w:val="clear" w:color="auto" w:fill="auto"/>
        <w:tabs>
          <w:tab w:val="left" w:pos="946"/>
        </w:tabs>
        <w:spacing w:before="0" w:line="360" w:lineRule="auto"/>
        <w:ind w:left="-142" w:firstLine="580"/>
      </w:pPr>
      <w:r>
        <w:t>Принятие решений: создание новой «интеллектуальной технологии».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Образование, научно-исследовательская деятельность и управление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/>
        <w:jc w:val="left"/>
      </w:pPr>
      <w:r>
        <w:t>являются решающими факторами для постиндустриального общества.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В постиндустриальном обществе преобладает массовое распространение творческого, интеллектуального труда, серьезно возрастает объем научного знания и информации, применяемой в производстве, в структуре экономики преобладают сферы услуг, науки, образования, культуры.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Теорию постиндустриального общества разрабатывали, прежде всего, американские социологи и политологи Д. Белл, З. Бжезинский, О. Тоффлер, а также французские ученые А. Турен, Ж. Фурастье и др.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Начиная со второй половины 1960-х годов в ряде развитых стран стала развиваться концепция «информационного общества» как модификация концепций постиндустриального общества.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Само название «информационное общество» впервые появилось почти одновременно в Японии и США. В информационном обществе можно выделить несколько этапов развития.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«Первый этап ведет отсчет с начала 50-х годов, когда были созданы первые большие вычислительные машины, ориентированные... для решения сложных технических задач, прежде всего в оборонной сфере...».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 xml:space="preserve">«Второй этап связан с появлением и массовым использованием персональных... компьютеров». В 1971 г. появилась первая микросхема, а в 1974 г. на рынок вышел предшественник персонального компьютера. До 1960 г. во всем мире использовалось не более 7 тысяч компьютеров. Исторический перелом наступил лишь в 1993 г., когда впервые объем производства персональных компьютеров превзошел объем производства легковых автомобилей и достиг 35,4 миллиона единиц. Год спустя этот объем возрос на 27% и превысил 48 миллионов единиц, а к 1995 г. увеличился еще на 25% и приблизился к 60 миллионам. </w:t>
      </w:r>
      <w:r>
        <w:lastRenderedPageBreak/>
        <w:t>Сегодня в некоторых странах, например, в США, персональных компьютеров производится и продается уже больше, чем телевизоров, и эта тенденция им</w:t>
      </w:r>
      <w:r w:rsidR="008F1BAB">
        <w:t>еет свойство к распространению»</w:t>
      </w:r>
      <w:r>
        <w:t>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«Третий этап «информационной революции начался в 1990 г. с «открытием» глобальной информационной сети Интернет - этап информационных коммуникаций и сетей.</w:t>
      </w:r>
    </w:p>
    <w:p w:rsidR="004072DA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Следует, однако, учесть, что феноменальный рост производства средств вычислительной техники сам по себе не стал основным условием перехода от индустриального общества к информационному. До последнего времени компьютеры работали в основном изолированно, однако теперь для эффективного использования разнообразной информации происходит их объединение друг с другом с помощью телекоммуникационной инфраструктуры. Такой качественный переход вполне сопоставим с переходом от аграрн</w:t>
      </w:r>
      <w:r w:rsidR="008F1BAB">
        <w:t>ого общества к индустриальному»</w:t>
      </w:r>
      <w:r>
        <w:t>.</w:t>
      </w:r>
    </w:p>
    <w:p w:rsidR="008F1BAB" w:rsidRDefault="004072D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В настоящее время термин «информационное общество» занял прочное место в лексиконе зарубежных политических деятелей разного уровня. Именно с ним связывают будущее своих стран многие руководители. Наиболее отчетливо это проявилось в деятельности администрации президента США (национальная информационная инфраструктура), Совета Европы (информационное общество),</w:t>
      </w:r>
      <w:r w:rsidR="008F1BAB">
        <w:t xml:space="preserve"> Канады, Великобритании (информационная магистраль). Не отстают в разработке соответствующих программ и концепций развития информационных и телекоммуникационных технологий (ИТТ) другие государства Европейского сообщества, азиатские страны.</w:t>
      </w:r>
    </w:p>
    <w:p w:rsidR="00766DB0" w:rsidRDefault="008F1BAB" w:rsidP="00AE4B9C">
      <w:pPr>
        <w:pStyle w:val="20"/>
        <w:shd w:val="clear" w:color="auto" w:fill="auto"/>
        <w:tabs>
          <w:tab w:val="left" w:pos="9595"/>
        </w:tabs>
        <w:spacing w:before="0" w:line="360" w:lineRule="auto"/>
        <w:ind w:left="-142" w:firstLine="600"/>
      </w:pPr>
      <w:r>
        <w:t xml:space="preserve">Современный этап развития информационного общества в нашей стране представляет собой процесс реализации широкомасштабных федеральных и региональных программ информатизации образования. Среди них проекты «Компьютеризация сельских школ - 2001», городских и поселковых (2002), училищ, интернатов и ИПК и ПРО (2003), федеральные целевые программы: «Развитие единой образовательной информационной среды на 2001 - 2005 годы», «Электронная Россия (2002-2010)», «Дети России» (2003-2004), «Молодежь </w:t>
      </w:r>
      <w:r>
        <w:lastRenderedPageBreak/>
        <w:t xml:space="preserve">России (2001-2005)», «Электронная Россия» (2000). </w:t>
      </w:r>
    </w:p>
    <w:p w:rsidR="00766DB0" w:rsidRDefault="00766DB0" w:rsidP="00AE4B9C">
      <w:pPr>
        <w:pStyle w:val="20"/>
        <w:shd w:val="clear" w:color="auto" w:fill="auto"/>
        <w:spacing w:before="0" w:line="360" w:lineRule="auto"/>
        <w:ind w:left="-142" w:firstLine="600"/>
      </w:pPr>
      <w:r>
        <w:t>Государственным вузам в 2004 году Правительством было выделено на информатизацию и неограниченный доступ в Интернет 1,5 млрд. руб. Информационные сети, распределенные базы данных, экспертные интеллектуальные системы, автоматизированные рабочие места участников образовательного процесса, объединенные телекоммуникационными каналами в компьютеризированные комплексы в совокупности с технологиями первого и второго уровня образуют третий уровень информационных технологий - технологии интерактивного характера.</w:t>
      </w:r>
    </w:p>
    <w:p w:rsidR="00766DB0" w:rsidRDefault="00766DB0" w:rsidP="00AE4B9C">
      <w:pPr>
        <w:pStyle w:val="20"/>
        <w:shd w:val="clear" w:color="auto" w:fill="auto"/>
        <w:tabs>
          <w:tab w:val="left" w:pos="3648"/>
          <w:tab w:val="left" w:pos="8369"/>
          <w:tab w:val="left" w:pos="9569"/>
        </w:tabs>
        <w:spacing w:before="0" w:line="360" w:lineRule="auto"/>
        <w:ind w:left="-142" w:firstLine="600"/>
      </w:pPr>
      <w:r>
        <w:t xml:space="preserve">Важнейшей проблемой российской системы высшего профессионального образования становится проблема обеспечения процесса информатизации образования кадрами. Решение данной многоаспектной задачи складывается в процессе разработки и применения стандартов образования различных направлений. </w:t>
      </w:r>
    </w:p>
    <w:p w:rsidR="00766DB0" w:rsidRDefault="00766DB0" w:rsidP="00AE4B9C">
      <w:pPr>
        <w:pStyle w:val="20"/>
        <w:shd w:val="clear" w:color="auto" w:fill="auto"/>
        <w:tabs>
          <w:tab w:val="left" w:pos="6490"/>
          <w:tab w:val="left" w:pos="7457"/>
        </w:tabs>
        <w:spacing w:before="0" w:line="360" w:lineRule="auto"/>
        <w:ind w:left="-142" w:firstLine="580"/>
      </w:pPr>
      <w:r>
        <w:t>Слабым местом педагогического образования оставался низкий уровень информационно-технологического компонента содержания подготовки учителя к профессиональной деятельности. Стремясь поправить положение, Министерство образования РФ в 2004 году рекомендовало педвузам ввести дисциплину «Современные информационные и коммуникационные</w:t>
      </w:r>
      <w:r w:rsidR="0017419B">
        <w:t xml:space="preserve"> технологии в учебном процессе».</w:t>
      </w:r>
      <w:r>
        <w:t xml:space="preserve"> Это правовые акты Министерства образования РФ, регламентирующие использование ИКТ в общем среднем образовании, санитарно-гигиенические требования при работе за компьютером учащихся различного возраста от дошкольников до студентов и другие.</w:t>
      </w:r>
    </w:p>
    <w:p w:rsidR="00766DB0" w:rsidRDefault="00766DB0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Обобщая существующие подходы к трактовке понятия «информационное общество» (ИО), можно выделить следующие критерии отнесения общества к информационному:</w:t>
      </w:r>
    </w:p>
    <w:p w:rsidR="00766DB0" w:rsidRDefault="00766DB0" w:rsidP="00AE4B9C">
      <w:pPr>
        <w:pStyle w:val="20"/>
        <w:numPr>
          <w:ilvl w:val="0"/>
          <w:numId w:val="4"/>
        </w:numPr>
        <w:shd w:val="clear" w:color="auto" w:fill="auto"/>
        <w:tabs>
          <w:tab w:val="left" w:pos="895"/>
        </w:tabs>
        <w:spacing w:before="0" w:line="360" w:lineRule="auto"/>
        <w:ind w:left="-142" w:firstLine="580"/>
      </w:pPr>
      <w:r>
        <w:t>Больше 50% населения развитых стран занято в информационном секторе экономики;</w:t>
      </w:r>
    </w:p>
    <w:p w:rsidR="00766DB0" w:rsidRDefault="00766DB0" w:rsidP="00AE4B9C">
      <w:pPr>
        <w:pStyle w:val="20"/>
        <w:numPr>
          <w:ilvl w:val="0"/>
          <w:numId w:val="4"/>
        </w:numPr>
        <w:shd w:val="clear" w:color="auto" w:fill="auto"/>
        <w:tabs>
          <w:tab w:val="left" w:pos="895"/>
        </w:tabs>
        <w:spacing w:before="0" w:line="360" w:lineRule="auto"/>
        <w:ind w:left="-142" w:firstLine="580"/>
      </w:pPr>
      <w:r>
        <w:t>Одной из главных социальных ценностей, объединяющих общество, главным продуктом производства и основным товаром станет информация;</w:t>
      </w:r>
    </w:p>
    <w:p w:rsidR="00766DB0" w:rsidRDefault="00766DB0" w:rsidP="00AE4B9C">
      <w:pPr>
        <w:pStyle w:val="20"/>
        <w:numPr>
          <w:ilvl w:val="0"/>
          <w:numId w:val="4"/>
        </w:numPr>
        <w:shd w:val="clear" w:color="auto" w:fill="auto"/>
        <w:tabs>
          <w:tab w:val="left" w:pos="902"/>
        </w:tabs>
        <w:spacing w:before="0" w:line="360" w:lineRule="auto"/>
        <w:ind w:left="-142" w:firstLine="580"/>
      </w:pPr>
      <w:r>
        <w:lastRenderedPageBreak/>
        <w:t>Власть в обществе перейдет в руки информационной элиты;</w:t>
      </w:r>
    </w:p>
    <w:p w:rsidR="0040386C" w:rsidRDefault="0040386C" w:rsidP="00AE4B9C">
      <w:pPr>
        <w:pStyle w:val="20"/>
        <w:numPr>
          <w:ilvl w:val="0"/>
          <w:numId w:val="4"/>
        </w:numPr>
        <w:shd w:val="clear" w:color="auto" w:fill="auto"/>
        <w:tabs>
          <w:tab w:val="left" w:pos="895"/>
        </w:tabs>
        <w:spacing w:before="0" w:line="360" w:lineRule="auto"/>
        <w:ind w:left="-142" w:firstLine="580"/>
      </w:pPr>
      <w:r>
        <w:t>Каждый член общества будет иметь возможность своевременно и оперативно получать с помощью глобальных информационных сетей полную и достоверную информацию любого вида и назначения из любого государства, находясь при этом практически в любой точке географического пространства;</w:t>
      </w:r>
    </w:p>
    <w:p w:rsidR="0040386C" w:rsidRDefault="0040386C" w:rsidP="00AE4B9C">
      <w:pPr>
        <w:pStyle w:val="20"/>
        <w:numPr>
          <w:ilvl w:val="0"/>
          <w:numId w:val="4"/>
        </w:numPr>
        <w:shd w:val="clear" w:color="auto" w:fill="auto"/>
        <w:tabs>
          <w:tab w:val="left" w:pos="895"/>
        </w:tabs>
        <w:spacing w:before="0" w:line="360" w:lineRule="auto"/>
        <w:ind w:left="-142" w:firstLine="580"/>
      </w:pPr>
      <w:r>
        <w:t>Деятельность электронных средств массовой информации (СМИ) будет интегрироваться с информационными сетями, образуя цифровое телевидение;</w:t>
      </w:r>
    </w:p>
    <w:p w:rsidR="0040386C" w:rsidRDefault="0040386C" w:rsidP="00AE4B9C">
      <w:pPr>
        <w:pStyle w:val="20"/>
        <w:numPr>
          <w:ilvl w:val="0"/>
          <w:numId w:val="4"/>
        </w:numPr>
        <w:shd w:val="clear" w:color="auto" w:fill="auto"/>
        <w:tabs>
          <w:tab w:val="left" w:pos="895"/>
        </w:tabs>
        <w:spacing w:before="0" w:line="360" w:lineRule="auto"/>
        <w:ind w:left="-142" w:firstLine="580"/>
      </w:pPr>
      <w:r>
        <w:t>Исчезнут географические и геополитические границы государств, в рамках информационных сетей произойдет «столкновение» и «ломка» законодательств стран.</w:t>
      </w:r>
    </w:p>
    <w:p w:rsidR="0040386C" w:rsidRDefault="0040386C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«Информационное общество отличается от общества, в котором доминируют традиционная промышленность и сфера услуг, тем, что информация, знания, информационные услуги и все отрасли, связанные с их производством (телекоммуникационная, компьютерная, телевизионная), растут более быстрыми темпами, являются источником новых рабочих мест, становятся доминирующими в экономическом развитии».</w:t>
      </w:r>
    </w:p>
    <w:p w:rsidR="0040386C" w:rsidRDefault="0040386C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>Таким образом, под информационным обществом понимается общество, в котором информация является ключевым компонентом экономической и социальной жизни.</w:t>
      </w:r>
    </w:p>
    <w:p w:rsidR="0040386C" w:rsidRDefault="0040386C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 xml:space="preserve">Основным аргументом в пользу поддержки проектов, основанных на использовании ИКТ, является расширение доступа к образованию на всех уровнях, предоставление большей гибкости с точки зрения учебных часов и метонахождения и охват изолированного или маргинального населения. Значение современной информационной революции определяется совместимостью компьютеров, телекоммуникаций и аудивизуальных технологий, а также громадным ростом   возможностей обработки данных. Такая совместимость способствовала появлению новых педагогических подходов, основанных на интерактивном обучении. С помощью ИКТ можно не только представлять информацию, используя все аудиовизуальные форматы, но и получить информацию от пользователя. Перевод в цифровую форму - хранение текстов, </w:t>
      </w:r>
      <w:r>
        <w:lastRenderedPageBreak/>
        <w:t>изображений и звуков в одной и той же цифровой форме на компакт</w:t>
      </w:r>
      <w:r>
        <w:softHyphen/>
        <w:t>дисках - также открыл новые возможности для пакетирования и передачи знаний пользователю.</w:t>
      </w:r>
    </w:p>
    <w:p w:rsidR="00BE40ED" w:rsidRDefault="00BE40ED" w:rsidP="00AE4B9C">
      <w:pPr>
        <w:pStyle w:val="20"/>
        <w:shd w:val="clear" w:color="auto" w:fill="auto"/>
        <w:spacing w:before="0" w:line="360" w:lineRule="auto"/>
        <w:ind w:left="-142" w:firstLine="580"/>
      </w:pPr>
    </w:p>
    <w:p w:rsidR="0040386C" w:rsidRPr="00BE40ED" w:rsidRDefault="0017419B" w:rsidP="00BE40ED">
      <w:pPr>
        <w:pStyle w:val="a3"/>
        <w:numPr>
          <w:ilvl w:val="0"/>
          <w:numId w:val="2"/>
        </w:num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17419B">
        <w:rPr>
          <w:rFonts w:ascii="Times New Roman" w:hAnsi="Times New Roman" w:cs="Times New Roman"/>
          <w:b/>
          <w:sz w:val="28"/>
        </w:rPr>
        <w:t>Социокультурные факторы, обуславливающие потребность в создании электронных обучающих систем</w:t>
      </w:r>
    </w:p>
    <w:p w:rsidR="0017419B" w:rsidRDefault="0017419B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 xml:space="preserve">Осознание роли ИКТ инженерами и педагогами привело к появлению феномена электронного образования. Электронное обучение (ЭО) тесно связано с понятием электронного образования, хотя последнее понятие шире. Появление электронного обучения </w:t>
      </w:r>
      <w:r w:rsidRPr="0095779E">
        <w:rPr>
          <w:lang w:bidi="en-US"/>
        </w:rPr>
        <w:t>(</w:t>
      </w:r>
      <w:r>
        <w:rPr>
          <w:lang w:val="en-US" w:bidi="en-US"/>
        </w:rPr>
        <w:t>e</w:t>
      </w:r>
      <w:r w:rsidRPr="0095779E">
        <w:rPr>
          <w:lang w:bidi="en-US"/>
        </w:rPr>
        <w:t>-</w:t>
      </w:r>
      <w:r>
        <w:rPr>
          <w:lang w:val="en-US" w:bidi="en-US"/>
        </w:rPr>
        <w:t>Lerning</w:t>
      </w:r>
      <w:r w:rsidRPr="0095779E">
        <w:rPr>
          <w:lang w:bidi="en-US"/>
        </w:rPr>
        <w:t xml:space="preserve">) </w:t>
      </w:r>
      <w:r>
        <w:t>стало неизбежным в связи с увеличивающимися потребностями общества и промышленности в непрерывном повышении квалификации сотрудников. Первыми эту технологию применили в промышленности и только затем ею стали пользоваться сначала в вузах, а потом и в школах. Европейская комиссия определяет электронное обучение (ЭО) как «использование новых технологий мультимедиа и Интернета для повышения качества обучения за счет улучшения удаленного обмена знаниями и совместной работы». Мы используем понятия факторов развития концепции электронного образования, чтобы отразить разноуровневые влияния культуры на процесс становления этой педагогической концепции.</w:t>
      </w:r>
    </w:p>
    <w:p w:rsidR="0017419B" w:rsidRDefault="0017419B" w:rsidP="00AE4B9C">
      <w:pPr>
        <w:pStyle w:val="20"/>
        <w:shd w:val="clear" w:color="auto" w:fill="auto"/>
        <w:spacing w:before="0" w:line="360" w:lineRule="auto"/>
        <w:ind w:left="-142" w:firstLine="560"/>
      </w:pPr>
      <w:r>
        <w:t>К уровню макрофакторов мы относим теории и концепции глобального уровня, отражающие тенденции развития современного общества и культуры. К таковым мы относим концепции постиндустриального общества, постмодернизма, информационного общества, экранной культуры и новые информационные технологии.</w:t>
      </w:r>
    </w:p>
    <w:p w:rsidR="0017419B" w:rsidRDefault="0017419B" w:rsidP="00AE4B9C">
      <w:pPr>
        <w:pStyle w:val="20"/>
        <w:shd w:val="clear" w:color="auto" w:fill="auto"/>
        <w:spacing w:before="0" w:line="360" w:lineRule="auto"/>
        <w:ind w:left="-142" w:firstLine="560"/>
      </w:pPr>
      <w:r>
        <w:t>К мезофакторам мы относим собственно педагогические концепции: непрерывного образования, гуманистической педагогики, программированного обучения, личностно-ориентированного образования и медиаобразования.</w:t>
      </w:r>
    </w:p>
    <w:p w:rsidR="0017419B" w:rsidRDefault="0017419B" w:rsidP="00AE4B9C">
      <w:pPr>
        <w:pStyle w:val="20"/>
        <w:shd w:val="clear" w:color="auto" w:fill="auto"/>
        <w:tabs>
          <w:tab w:val="left" w:pos="1973"/>
          <w:tab w:val="left" w:pos="4090"/>
        </w:tabs>
        <w:spacing w:before="0" w:line="360" w:lineRule="auto"/>
        <w:ind w:left="-142" w:firstLine="560"/>
      </w:pPr>
      <w:r>
        <w:t xml:space="preserve">К микрофакторам мы относим те изменения личностного сознания, которые делают возможным понимание, усвоение и жизневоплощение идей новых педагогических концепций - это становление нового культурного и информационного сознания, выработка практических навыков навигации в </w:t>
      </w:r>
      <w:r>
        <w:lastRenderedPageBreak/>
        <w:t>современном</w:t>
      </w:r>
      <w:r>
        <w:tab/>
        <w:t>инфокосмосе,</w:t>
      </w:r>
      <w:r>
        <w:tab/>
        <w:t>обретение индивидами информационной</w:t>
      </w:r>
    </w:p>
    <w:p w:rsidR="00766DB0" w:rsidRDefault="0017419B" w:rsidP="00AE4B9C">
      <w:pPr>
        <w:pStyle w:val="20"/>
        <w:shd w:val="clear" w:color="auto" w:fill="auto"/>
        <w:tabs>
          <w:tab w:val="left" w:pos="3998"/>
        </w:tabs>
        <w:spacing w:before="0" w:line="360" w:lineRule="auto"/>
        <w:ind w:left="-142"/>
      </w:pPr>
      <w:r>
        <w:t>компетентности и информационной культуры</w:t>
      </w:r>
      <w:r w:rsidR="009E1C2A">
        <w:t>.</w:t>
      </w:r>
    </w:p>
    <w:p w:rsidR="009E1C2A" w:rsidRDefault="009E1C2A" w:rsidP="00AE4B9C">
      <w:pPr>
        <w:pStyle w:val="20"/>
        <w:shd w:val="clear" w:color="auto" w:fill="auto"/>
        <w:spacing w:before="0" w:line="360" w:lineRule="auto"/>
        <w:ind w:left="-142" w:firstLine="580"/>
      </w:pPr>
      <w:r>
        <w:tab/>
        <w:t xml:space="preserve">Указанные макрофакторы создали поле идей, концепций, смыслов на котором развивалась педагогическая мысль двадцатого столетия, ею были выработаны концепции, которые отражали глобальные изменения в обществе и культуре и являлись попытками теоретиков образования ответить на запросы общества. Эти идеи явились </w:t>
      </w:r>
      <w:r>
        <w:rPr>
          <w:rStyle w:val="22"/>
        </w:rPr>
        <w:t xml:space="preserve">мезофакторами </w:t>
      </w:r>
      <w:r>
        <w:t xml:space="preserve">способствующими развитию электронного обучения. Идея непрерывного образования сложилась на основе развития идей экзистенциализма и философской антропологии в трудах Э.Шпрангера, М.Шелера, Ж.П. Сартра, М. Мерло-понти и других. По мнению П.Г.Щедровицкого, в основе идеологии непрерывного образования лежит идея подчинения системы образования задачам развития людей, при этом, теоретики склонны рассматривать и трактовать развитие человека прежде всего, как саморазвитие; понятие </w:t>
      </w:r>
      <w:r w:rsidRPr="0095779E">
        <w:rPr>
          <w:lang w:bidi="en-US"/>
        </w:rPr>
        <w:t>“</w:t>
      </w:r>
      <w:r>
        <w:rPr>
          <w:lang w:val="en-US" w:bidi="en-US"/>
        </w:rPr>
        <w:t>self</w:t>
      </w:r>
      <w:r w:rsidRPr="0095779E">
        <w:rPr>
          <w:lang w:bidi="en-US"/>
        </w:rPr>
        <w:t xml:space="preserve">’ </w:t>
      </w:r>
      <w:r>
        <w:t xml:space="preserve">проникает во все области педагогической деятельности и возникает тезис о том, что главным ресурсом развивающегося общества являются люди, не столько подготовленные, сколько развивающиеся непрерывно. Цель обучения - предоставить каждому индивиду проблемную область и сферу деятельности, необходимую для развития его инициативы и формирования его самостоятельного суждения. такая ориентация на развитие отдельных людей и повсеместное обеспечение этого развития за счет снятия основных возрастных, социальных и организационных ограничений составляет основу программы непрерывного образования. Другим направлением педагогической мысли ХХ века, оказавшим влияние на становление идеи электронного образования явилось программированное обучение. С середины 50-х годов, на методологической базе бихевиористской концепции инструментального научения Б.Скинера, в образовании возникает направление программированного обучения. Первоначально оно не имеет никакого отношения к компьютеру, но во многом наследует идею алгоритма - последовательности шагов. На смену линейной системе программированного обучения пришла разветвленная программа, которая укрупнила предъявляемый учебный материал </w:t>
      </w:r>
      <w:r>
        <w:lastRenderedPageBreak/>
        <w:t>до подтем традиционных текстов и заменила форму ответа, вместо заполнения учащимся имеющихся в тексте пробелов он выбирает правильный ответ среди неверных или неполных. Эта форма ответа пришла из набирающей тогда силу тестологии. Путь обучения через разветвленную программу дифференцирован в соответствии с проявляемыми учащимися способностями. Лучшие ученики, используют более короткий путь, чем их сравнительно слабые товарищи, которых нужно отсылать к корректирующим фрагментам, для восполнения пробелов в их знаниях, а также для совершенствования их недостаточно отработанных умений. Идеологической основой программированного обучения явилась разработанная Б.Ф. Скиннером концепция инструментально (обусловленного) учения. Её главными принципами были:</w:t>
      </w:r>
    </w:p>
    <w:p w:rsidR="009E1C2A" w:rsidRDefault="009E1C2A" w:rsidP="00BE40ED">
      <w:pPr>
        <w:pStyle w:val="20"/>
        <w:numPr>
          <w:ilvl w:val="0"/>
          <w:numId w:val="15"/>
        </w:numPr>
        <w:shd w:val="clear" w:color="auto" w:fill="auto"/>
        <w:tabs>
          <w:tab w:val="left" w:pos="918"/>
        </w:tabs>
        <w:spacing w:before="0" w:line="360" w:lineRule="auto"/>
        <w:ind w:left="0" w:firstLine="0"/>
      </w:pPr>
      <w:r>
        <w:t>деление учебного материала на небольшие порции;</w:t>
      </w:r>
    </w:p>
    <w:p w:rsidR="009E1C2A" w:rsidRDefault="009E1C2A" w:rsidP="00BE40ED">
      <w:pPr>
        <w:pStyle w:val="20"/>
        <w:numPr>
          <w:ilvl w:val="0"/>
          <w:numId w:val="15"/>
        </w:numPr>
        <w:shd w:val="clear" w:color="auto" w:fill="auto"/>
        <w:tabs>
          <w:tab w:val="left" w:pos="918"/>
        </w:tabs>
        <w:spacing w:before="0" w:line="360" w:lineRule="auto"/>
        <w:ind w:left="0" w:firstLine="0"/>
      </w:pPr>
      <w:r>
        <w:t>положительное подкрепление правильных результатов у обучаемого;</w:t>
      </w:r>
    </w:p>
    <w:p w:rsidR="009E1C2A" w:rsidRDefault="009E1C2A" w:rsidP="00BE40ED">
      <w:pPr>
        <w:pStyle w:val="20"/>
        <w:numPr>
          <w:ilvl w:val="0"/>
          <w:numId w:val="15"/>
        </w:numPr>
        <w:shd w:val="clear" w:color="auto" w:fill="auto"/>
        <w:tabs>
          <w:tab w:val="left" w:pos="918"/>
        </w:tabs>
        <w:spacing w:before="0" w:line="360" w:lineRule="auto"/>
        <w:ind w:left="0" w:firstLine="0"/>
      </w:pPr>
      <w:r>
        <w:t>Стимулирование у обучаемого «чувства успеха» и др.</w:t>
      </w:r>
    </w:p>
    <w:p w:rsidR="009E1C2A" w:rsidRDefault="009E1C2A" w:rsidP="00AE4B9C">
      <w:pPr>
        <w:pStyle w:val="20"/>
        <w:shd w:val="clear" w:color="auto" w:fill="auto"/>
        <w:spacing w:before="0" w:line="360" w:lineRule="auto"/>
        <w:ind w:left="-142" w:firstLine="580"/>
        <w:jc w:val="left"/>
      </w:pPr>
      <w:r>
        <w:t>На основании этой концепции были разработаны в дальнейшем основные принципы программированного обучения:</w:t>
      </w:r>
    </w:p>
    <w:p w:rsidR="009E1C2A" w:rsidRDefault="009E1C2A" w:rsidP="00AE4B9C">
      <w:pPr>
        <w:pStyle w:val="20"/>
        <w:numPr>
          <w:ilvl w:val="0"/>
          <w:numId w:val="14"/>
        </w:numPr>
        <w:shd w:val="clear" w:color="auto" w:fill="auto"/>
        <w:tabs>
          <w:tab w:val="left" w:pos="918"/>
        </w:tabs>
        <w:spacing w:before="0" w:line="360" w:lineRule="auto"/>
        <w:ind w:left="-142" w:firstLine="709"/>
        <w:jc w:val="left"/>
      </w:pPr>
      <w:r>
        <w:t>Принцип деления учебного материала на небольшие порции (шаги, кадры);</w:t>
      </w:r>
    </w:p>
    <w:p w:rsidR="009E1C2A" w:rsidRDefault="009E1C2A" w:rsidP="00BE40ED">
      <w:pPr>
        <w:pStyle w:val="20"/>
        <w:numPr>
          <w:ilvl w:val="0"/>
          <w:numId w:val="14"/>
        </w:numPr>
        <w:shd w:val="clear" w:color="auto" w:fill="auto"/>
        <w:tabs>
          <w:tab w:val="left" w:pos="918"/>
        </w:tabs>
        <w:spacing w:before="0" w:line="360" w:lineRule="auto"/>
        <w:ind w:left="0" w:firstLine="0"/>
      </w:pPr>
      <w:r>
        <w:t>Принцип активизации учащихся;</w:t>
      </w:r>
    </w:p>
    <w:p w:rsidR="009E1C2A" w:rsidRDefault="009E1C2A" w:rsidP="00BE40ED">
      <w:pPr>
        <w:pStyle w:val="20"/>
        <w:numPr>
          <w:ilvl w:val="0"/>
          <w:numId w:val="14"/>
        </w:numPr>
        <w:shd w:val="clear" w:color="auto" w:fill="auto"/>
        <w:tabs>
          <w:tab w:val="left" w:pos="902"/>
        </w:tabs>
        <w:spacing w:before="0" w:line="360" w:lineRule="auto"/>
        <w:ind w:left="0" w:firstLine="0"/>
      </w:pPr>
      <w:r>
        <w:t>Принцип немедленной оценки каждого ответа учащегося;</w:t>
      </w:r>
    </w:p>
    <w:p w:rsidR="009E1C2A" w:rsidRDefault="009E1C2A" w:rsidP="00BE40ED">
      <w:pPr>
        <w:pStyle w:val="20"/>
        <w:numPr>
          <w:ilvl w:val="0"/>
          <w:numId w:val="14"/>
        </w:numPr>
        <w:shd w:val="clear" w:color="auto" w:fill="auto"/>
        <w:tabs>
          <w:tab w:val="left" w:pos="902"/>
        </w:tabs>
        <w:spacing w:before="0" w:line="360" w:lineRule="auto"/>
        <w:ind w:left="0" w:firstLine="0"/>
      </w:pPr>
      <w:r>
        <w:t>Принцип индивидуализации содержания и темпа обучения;</w:t>
      </w:r>
    </w:p>
    <w:p w:rsidR="009E1C2A" w:rsidRDefault="009E1C2A" w:rsidP="00BE40ED">
      <w:pPr>
        <w:pStyle w:val="20"/>
        <w:numPr>
          <w:ilvl w:val="0"/>
          <w:numId w:val="14"/>
        </w:numPr>
        <w:shd w:val="clear" w:color="auto" w:fill="auto"/>
        <w:tabs>
          <w:tab w:val="left" w:pos="902"/>
        </w:tabs>
        <w:spacing w:before="0" w:line="360" w:lineRule="auto"/>
        <w:ind w:left="0" w:firstLine="0"/>
      </w:pPr>
      <w:r>
        <w:t>Принцип эмпирической верификации программированных текстов и др.</w:t>
      </w:r>
    </w:p>
    <w:p w:rsidR="009E1C2A" w:rsidRDefault="009E1C2A" w:rsidP="00AE4B9C">
      <w:pPr>
        <w:pStyle w:val="20"/>
        <w:shd w:val="clear" w:color="auto" w:fill="auto"/>
        <w:spacing w:before="0" w:line="360" w:lineRule="auto"/>
        <w:ind w:left="-142" w:firstLine="708"/>
      </w:pPr>
      <w:r>
        <w:rPr>
          <w:noProof/>
          <w:lang w:eastAsia="ru-RU"/>
        </w:rPr>
        <mc:AlternateContent>
          <mc:Choice Requires="wps">
            <w:drawing>
              <wp:anchor distT="0" distB="48260" distL="362585" distR="63500" simplePos="0" relativeHeight="251659264" behindDoc="1" locked="0" layoutInCell="1" allowOverlap="1" wp14:anchorId="1CB38A67" wp14:editId="2ED153CE">
                <wp:simplePos x="0" y="0"/>
                <wp:positionH relativeFrom="margin">
                  <wp:posOffset>5045710</wp:posOffset>
                </wp:positionH>
                <wp:positionV relativeFrom="paragraph">
                  <wp:posOffset>-4028440</wp:posOffset>
                </wp:positionV>
                <wp:extent cx="1243330" cy="177800"/>
                <wp:effectExtent l="0" t="0" r="0" b="0"/>
                <wp:wrapSquare wrapText="left"/>
                <wp:docPr id="365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C2A" w:rsidRDefault="009E1C2A" w:rsidP="009E1C2A">
                            <w:pPr>
                              <w:pStyle w:val="20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педагогическим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38A67" id="_x0000_t202" coordsize="21600,21600" o:spt="202" path="m,l,21600r21600,l21600,xe">
                <v:stroke joinstyle="miter"/>
                <v:path gradientshapeok="t" o:connecttype="rect"/>
              </v:shapetype>
              <v:shape id="Text Box 269" o:spid="_x0000_s1026" type="#_x0000_t202" style="position:absolute;left:0;text-align:left;margin-left:397.3pt;margin-top:-317.2pt;width:97.9pt;height:14pt;z-index:-251657216;visibility:visible;mso-wrap-style:square;mso-width-percent:0;mso-height-percent:0;mso-wrap-distance-left:28.55pt;mso-wrap-distance-top:0;mso-wrap-distance-right:5pt;mso-wrap-distance-bottom:3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" filled="f" stroked="f">
                <v:textbox style="mso-fit-shape-to-text:t" inset="0,0,0,0">
                  <w:txbxContent>
                    <w:p w:rsidR="009E1C2A" w:rsidRDefault="009E1C2A" w:rsidP="009E1C2A">
                      <w:pPr>
                        <w:pStyle w:val="20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педагогическим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 xml:space="preserve">Другим направлением педагогики, оказывающим влияние на развитие </w:t>
      </w:r>
      <w:r w:rsidR="00F01AE4">
        <w:t>идеологии электронного образования,</w:t>
      </w:r>
      <w:r>
        <w:t xml:space="preserve"> является медиаобразование.</w:t>
      </w:r>
    </w:p>
    <w:p w:rsidR="00273A0C" w:rsidRDefault="00273A0C" w:rsidP="00AE4B9C">
      <w:pPr>
        <w:pStyle w:val="20"/>
        <w:shd w:val="clear" w:color="auto" w:fill="auto"/>
        <w:tabs>
          <w:tab w:val="left" w:pos="2581"/>
          <w:tab w:val="left" w:pos="5638"/>
          <w:tab w:val="left" w:pos="7558"/>
        </w:tabs>
        <w:spacing w:before="0" w:line="360" w:lineRule="auto"/>
        <w:ind w:left="-142" w:firstLine="560"/>
      </w:pPr>
      <w:r>
        <w:t>Важнейшими</w:t>
      </w:r>
      <w:r>
        <w:tab/>
        <w:t>научно-техническими</w:t>
      </w:r>
      <w:r>
        <w:tab/>
        <w:t>событиями, способствующими</w:t>
      </w:r>
    </w:p>
    <w:p w:rsidR="00273A0C" w:rsidRDefault="00273A0C" w:rsidP="00AE4B9C">
      <w:pPr>
        <w:pStyle w:val="20"/>
        <w:shd w:val="clear" w:color="auto" w:fill="auto"/>
        <w:tabs>
          <w:tab w:val="left" w:pos="5827"/>
        </w:tabs>
        <w:spacing w:before="0" w:line="360" w:lineRule="auto"/>
        <w:ind w:left="-142"/>
      </w:pPr>
      <w:r>
        <w:t xml:space="preserve">возникновению электронного обучения, следует признать: создание персонального компьютера, развитие коммуникационных технологий и возникновение Интернета, как прообраза новой культурно-информационной среды человечества. </w:t>
      </w:r>
    </w:p>
    <w:p w:rsidR="009E1C2A" w:rsidRDefault="00273A0C" w:rsidP="00AE4B9C">
      <w:pPr>
        <w:pStyle w:val="20"/>
        <w:shd w:val="clear" w:color="auto" w:fill="auto"/>
        <w:spacing w:before="0" w:line="360" w:lineRule="auto"/>
        <w:ind w:left="-142"/>
      </w:pPr>
      <w:r>
        <w:tab/>
        <w:t xml:space="preserve">«Интернет - это коммуникационный медиум, который впервые сделал </w:t>
      </w:r>
      <w:r>
        <w:lastRenderedPageBreak/>
        <w:t xml:space="preserve">возможным общение многих людей со многими другими в любой момент времени и в глобальном масштабе. </w:t>
      </w:r>
    </w:p>
    <w:p w:rsidR="00273A0C" w:rsidRDefault="00300994" w:rsidP="00AE4B9C">
      <w:pPr>
        <w:pStyle w:val="20"/>
        <w:shd w:val="clear" w:color="auto" w:fill="auto"/>
        <w:spacing w:before="0" w:line="360" w:lineRule="auto"/>
        <w:ind w:left="-142" w:firstLine="708"/>
      </w:pPr>
      <w:r>
        <w:t>Вместе с тем параллельно с технологическим прорывом новых информационных технологий гуманитарная мысль готовила почву для восприятия образованием изменений в информационно-культурной среде человечества. Оказалось, что «невежественные» в информационных технологиях гуманитарии предвосхитили основные идеи техники.</w:t>
      </w:r>
    </w:p>
    <w:p w:rsidR="00300994" w:rsidRDefault="00300994" w:rsidP="00AE4B9C">
      <w:pPr>
        <w:pStyle w:val="20"/>
        <w:shd w:val="clear" w:color="auto" w:fill="auto"/>
        <w:spacing w:before="0" w:line="360" w:lineRule="auto"/>
        <w:ind w:left="-142" w:firstLine="708"/>
      </w:pPr>
      <w:r>
        <w:t>По мере того, как новые технологии создают в обществе требования к овладению новыми навыками, новые средства обеспечивают преподавание этих умений лучше, чем традиционные инструктивные методы. Так по мере изменений требований к образованию становится решающим понимание и умение пользоваться новыми средствами для обучения новым навыкам.</w:t>
      </w:r>
    </w:p>
    <w:p w:rsidR="00300994" w:rsidRDefault="00300994" w:rsidP="00AE4B9C">
      <w:pPr>
        <w:pStyle w:val="20"/>
        <w:shd w:val="clear" w:color="auto" w:fill="auto"/>
        <w:spacing w:before="0" w:line="360" w:lineRule="auto"/>
        <w:ind w:left="-142" w:firstLine="708"/>
      </w:pPr>
    </w:p>
    <w:p w:rsidR="00AE4B9C" w:rsidRPr="00AE4B9C" w:rsidRDefault="00AE4B9C" w:rsidP="00BE40ED">
      <w:pPr>
        <w:pStyle w:val="20"/>
        <w:numPr>
          <w:ilvl w:val="0"/>
          <w:numId w:val="2"/>
        </w:numPr>
        <w:spacing w:before="0" w:line="360" w:lineRule="auto"/>
        <w:ind w:left="-142" w:hanging="11"/>
        <w:jc w:val="center"/>
        <w:rPr>
          <w:b/>
        </w:rPr>
      </w:pPr>
      <w:r w:rsidRPr="00AE4B9C">
        <w:rPr>
          <w:b/>
        </w:rPr>
        <w:t>Функции проектной деятельности и виды педагогического проектирования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t>Сегодня в отечественной педагогической науке педагогическое проектирование трактуется как самостоятельная </w:t>
      </w:r>
      <w:r w:rsidRPr="00AE4B9C">
        <w:rPr>
          <w:iCs/>
        </w:rPr>
        <w:t>полифункциональная </w:t>
      </w:r>
      <w:r w:rsidRPr="00AE4B9C">
        <w:t>педагогическая деятельность, предопределяющая создание новых или преобразование имеющихся условий процесса воспитания и обучения (В. П. Беспалько). Среди основных функций проектной деятельности принято выделять </w:t>
      </w:r>
      <w:r w:rsidRPr="00AE4B9C">
        <w:rPr>
          <w:iCs/>
        </w:rPr>
        <w:t>исследовательскую, аналитическую, прогностическую, преобразующую, нормирующую. </w:t>
      </w:r>
      <w:r w:rsidRPr="00AE4B9C">
        <w:t>Для проектирования также характерна </w:t>
      </w:r>
      <w:r w:rsidRPr="00AE4B9C">
        <w:rPr>
          <w:iCs/>
        </w:rPr>
        <w:t>конструктивность, </w:t>
      </w:r>
      <w:r w:rsidRPr="00AE4B9C">
        <w:t>т.е. нацеленность на получение совершенно определенного практически значимого результата на основе прогностического знания. Этим проектная деятельность отличается от простого выявления и описания общих педагогических закономерностей, присущих, например, научно-педагогической деятельности.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t xml:space="preserve">Проектирование носит рамочный характер по отношению к различным педагогическим контекстам. Это происходит потому, что в силу своей многофункциональности проектная деятельность может быть использована в </w:t>
      </w:r>
      <w:r w:rsidRPr="00AE4B9C">
        <w:lastRenderedPageBreak/>
        <w:t>качестве:</w:t>
      </w:r>
    </w:p>
    <w:p w:rsidR="00AE4B9C" w:rsidRPr="00AE4B9C" w:rsidRDefault="00AE4B9C" w:rsidP="00AE4B9C">
      <w:pPr>
        <w:pStyle w:val="20"/>
        <w:numPr>
          <w:ilvl w:val="1"/>
          <w:numId w:val="19"/>
        </w:numPr>
        <w:spacing w:before="0" w:line="360" w:lineRule="auto"/>
        <w:ind w:left="-142" w:hanging="11"/>
      </w:pPr>
      <w:r w:rsidRPr="00AE4B9C">
        <w:rPr>
          <w:iCs/>
        </w:rPr>
        <w:t>педагогического средства </w:t>
      </w:r>
      <w:r w:rsidRPr="00AE4B9C">
        <w:t>внутри более широкого социально-образовательного контекста, например формирования корпоративной культуры в рамках обучающейся организации;</w:t>
      </w:r>
    </w:p>
    <w:p w:rsidR="00AE4B9C" w:rsidRPr="00AE4B9C" w:rsidRDefault="00AE4B9C" w:rsidP="00AE4B9C">
      <w:pPr>
        <w:pStyle w:val="20"/>
        <w:numPr>
          <w:ilvl w:val="1"/>
          <w:numId w:val="19"/>
        </w:numPr>
        <w:spacing w:before="0" w:line="360" w:lineRule="auto"/>
        <w:ind w:left="-142" w:hanging="11"/>
      </w:pPr>
      <w:r w:rsidRPr="00AE4B9C">
        <w:rPr>
          <w:iCs/>
        </w:rPr>
        <w:t>средства </w:t>
      </w:r>
      <w:r w:rsidRPr="00AE4B9C">
        <w:t>обучения (воспитания), играя вспомогательную роль по отношению к другим вид</w:t>
      </w:r>
      <w:r>
        <w:t xml:space="preserve">ам педагогической деятельности, </w:t>
      </w:r>
      <w:r w:rsidRPr="00AE4B9C">
        <w:t>например выполнение учебных (дипломных, курсовых) проектов;</w:t>
      </w:r>
    </w:p>
    <w:p w:rsidR="00AE4B9C" w:rsidRPr="00AE4B9C" w:rsidRDefault="00AE4B9C" w:rsidP="00AE4B9C">
      <w:pPr>
        <w:pStyle w:val="20"/>
        <w:numPr>
          <w:ilvl w:val="1"/>
          <w:numId w:val="19"/>
        </w:numPr>
        <w:spacing w:before="0" w:line="360" w:lineRule="auto"/>
        <w:ind w:left="-142" w:hanging="11"/>
      </w:pPr>
      <w:r w:rsidRPr="00AE4B9C">
        <w:rPr>
          <w:iCs/>
        </w:rPr>
        <w:t>процедуры </w:t>
      </w:r>
      <w:r w:rsidRPr="00AE4B9C">
        <w:t>в контексте другой деятельности, например управления образованием;</w:t>
      </w:r>
    </w:p>
    <w:p w:rsidR="00AE4B9C" w:rsidRPr="00AE4B9C" w:rsidRDefault="00AE4B9C" w:rsidP="00AE4B9C">
      <w:pPr>
        <w:pStyle w:val="20"/>
        <w:numPr>
          <w:ilvl w:val="1"/>
          <w:numId w:val="19"/>
        </w:numPr>
        <w:spacing w:before="0" w:line="360" w:lineRule="auto"/>
        <w:ind w:left="-142" w:hanging="11"/>
      </w:pPr>
      <w:r w:rsidRPr="00AE4B9C">
        <w:rPr>
          <w:iCs/>
        </w:rPr>
        <w:t>формы </w:t>
      </w:r>
      <w:r w:rsidRPr="00AE4B9C">
        <w:t>(инновационного) </w:t>
      </w:r>
      <w:r w:rsidRPr="00AE4B9C">
        <w:rPr>
          <w:iCs/>
        </w:rPr>
        <w:t>развития </w:t>
      </w:r>
      <w:r w:rsidRPr="00AE4B9C">
        <w:t>того или иного педагогического объекта (системы, процесса, явления).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rPr>
          <w:iCs/>
        </w:rPr>
        <w:t>Виды педагогического проектирования.</w:t>
      </w:r>
      <w:r w:rsidRPr="00AE4B9C">
        <w:rPr>
          <w:b/>
          <w:bCs/>
          <w:iCs/>
        </w:rPr>
        <w:t> </w:t>
      </w:r>
      <w:r w:rsidRPr="00AE4B9C">
        <w:t>Исходя из классической триады «природа — общество — человек», выделяют природные, технические (инженерные) и социальные проекты. Проектирование в области педагогики и образования относится к социальной сфере, а его продукт можно отнести к разряду </w:t>
      </w:r>
      <w:r w:rsidRPr="00AE4B9C">
        <w:rPr>
          <w:iCs/>
        </w:rPr>
        <w:t>гуманитарных проектов. </w:t>
      </w:r>
      <w:r w:rsidRPr="00AE4B9C">
        <w:t>При этом следует подчеркнуть, что смыслом и целью гуманитарного проектирования является усовершенствование того, что определяется особенностями человеческой природы и человеческих отношений.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rPr>
          <w:iCs/>
        </w:rPr>
        <w:t>Г. П. Щедровицкий выделяет два разных в стратегическом плане вида педагогического проектирования: адаптацию к социальной среде и ее условиям (своеобразный способ ответа педагогов на социальные вызовы образованию) и усовершенствование или преобразование среды в соответствии со своими ценностями, целями, убеждениями.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rPr>
          <w:iCs/>
        </w:rPr>
        <w:t>В. И. Слободчиков пишет о двух типах проектирования, разделяя:</w:t>
      </w:r>
    </w:p>
    <w:p w:rsidR="00AE4B9C" w:rsidRPr="00AE4B9C" w:rsidRDefault="00AE4B9C" w:rsidP="00AE4B9C">
      <w:pPr>
        <w:pStyle w:val="20"/>
        <w:numPr>
          <w:ilvl w:val="1"/>
          <w:numId w:val="22"/>
        </w:numPr>
        <w:tabs>
          <w:tab w:val="clear" w:pos="1440"/>
          <w:tab w:val="num" w:pos="1134"/>
        </w:tabs>
        <w:spacing w:before="0" w:line="360" w:lineRule="auto"/>
        <w:ind w:left="-142" w:hanging="11"/>
      </w:pPr>
      <w:r w:rsidRPr="00AE4B9C">
        <w:rPr>
          <w:iCs/>
        </w:rPr>
        <w:t>психолого-педагогическое проектирование образовательных процессов, имея в виду обучение как освоение способов деятельности; формирование как освоение совершенной формы действия; воспитание как взросление и социализацию;</w:t>
      </w:r>
    </w:p>
    <w:p w:rsidR="00AE4B9C" w:rsidRPr="00AE4B9C" w:rsidRDefault="00AE4B9C" w:rsidP="00AE4B9C">
      <w:pPr>
        <w:pStyle w:val="20"/>
        <w:numPr>
          <w:ilvl w:val="1"/>
          <w:numId w:val="22"/>
        </w:numPr>
        <w:tabs>
          <w:tab w:val="clear" w:pos="1440"/>
          <w:tab w:val="num" w:pos="1134"/>
        </w:tabs>
        <w:spacing w:before="0" w:line="360" w:lineRule="auto"/>
        <w:ind w:left="-142" w:hanging="11"/>
      </w:pPr>
      <w:r w:rsidRPr="00AE4B9C">
        <w:rPr>
          <w:iCs/>
        </w:rPr>
        <w:t xml:space="preserve">социально-педагогическое проектирование образовательных институтов и образовательной среды, в которых реализуются соответствующие </w:t>
      </w:r>
      <w:r w:rsidRPr="00AE4B9C">
        <w:rPr>
          <w:iCs/>
        </w:rPr>
        <w:lastRenderedPageBreak/>
        <w:t>процессы.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rPr>
          <w:iCs/>
        </w:rPr>
        <w:t>В. П. Бедерханова, отмечая многообразие практических вариантов проектирования, также выделяет два основных направления. Первое включает проектирование и создание проектов в интенсивных формах. Сюда относятся организационно-деятельностные, инновационные, продуктивные игры и проектировочные сборы. Второе соотносится с совместным пошаговым проектированием образовательного процесса всеми его участниками, где сам процесс проектирования рассматривается как один из факторов становления образовательного учреждения гуманистической ориентации</w:t>
      </w:r>
      <w:r>
        <w:rPr>
          <w:iCs/>
        </w:rPr>
        <w:t>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  <w:jc w:val="center"/>
        <w:rPr>
          <w:b/>
        </w:rPr>
      </w:pPr>
      <w:r w:rsidRPr="00AE4B9C">
        <w:rPr>
          <w:b/>
          <w:iCs/>
        </w:rPr>
        <w:t>Табл. 1. Виды педагогического проектирования</w:t>
      </w:r>
    </w:p>
    <w:tbl>
      <w:tblPr>
        <w:tblW w:w="5304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37"/>
        <w:gridCol w:w="4360"/>
        <w:gridCol w:w="37"/>
        <w:gridCol w:w="2513"/>
      </w:tblGrid>
      <w:tr w:rsidR="00BE40ED" w:rsidRPr="00AE4B9C" w:rsidTr="00BE40ED">
        <w:trPr>
          <w:trHeight w:val="196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iCs/>
                <w:sz w:val="24"/>
              </w:rPr>
              <w:t>Социально-педагогическое проектирование</w:t>
            </w:r>
            <w:r w:rsidRPr="00BE40ED">
              <w:rPr>
                <w:sz w:val="24"/>
              </w:rPr>
              <w:t>  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2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BE40ED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iCs/>
                <w:sz w:val="24"/>
              </w:rPr>
              <w:t xml:space="preserve">   Психолого-педагогического </w:t>
            </w:r>
            <w:r w:rsidR="00AE4B9C" w:rsidRPr="00BE40ED">
              <w:rPr>
                <w:iCs/>
                <w:sz w:val="24"/>
              </w:rPr>
              <w:t>проектирование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iCs/>
                <w:sz w:val="24"/>
              </w:rPr>
              <w:t>Образовательное проектирование</w:t>
            </w:r>
          </w:p>
        </w:tc>
      </w:tr>
      <w:tr w:rsidR="00BE40ED" w:rsidRPr="00AE4B9C" w:rsidTr="00BE40ED"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Изменение социальных условий педагогическими средствами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2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Преобразование целей обучения и воспитания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Формирование государственно-общественных требований к образованию</w:t>
            </w:r>
          </w:p>
        </w:tc>
      </w:tr>
      <w:tr w:rsidR="00BE40ED" w:rsidRPr="00AE4B9C" w:rsidTr="00BE40ED"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Решение социальных проблем педагогическими средствами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2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Создание и модификация способов обучения и воспитания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Проектирование качества образования</w:t>
            </w:r>
          </w:p>
        </w:tc>
      </w:tr>
      <w:tr w:rsidR="00BE40ED" w:rsidRPr="00AE4B9C" w:rsidTr="00BE40ED"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 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2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Создание форм организации педагогической деятельности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Создание институтов образования</w:t>
            </w:r>
          </w:p>
        </w:tc>
      </w:tr>
      <w:tr w:rsidR="00BE40ED" w:rsidRPr="00AE4B9C" w:rsidTr="00BE40ED"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 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2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Преобразование системы педагогического общения</w:t>
            </w: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B9C" w:rsidRPr="00BE40ED" w:rsidRDefault="00AE4B9C" w:rsidP="00BE40ED">
            <w:pPr>
              <w:pStyle w:val="20"/>
              <w:spacing w:line="360" w:lineRule="auto"/>
              <w:ind w:left="120"/>
              <w:jc w:val="left"/>
              <w:rPr>
                <w:sz w:val="24"/>
              </w:rPr>
            </w:pPr>
            <w:r w:rsidRPr="00BE40ED">
              <w:rPr>
                <w:sz w:val="24"/>
              </w:rPr>
              <w:t>Создание образовательных стандартов</w:t>
            </w:r>
          </w:p>
        </w:tc>
      </w:tr>
    </w:tbl>
    <w:p w:rsidR="00BE40ED" w:rsidRPr="00AE4B9C" w:rsidRDefault="00BE40ED" w:rsidP="00BE40ED">
      <w:pPr>
        <w:pStyle w:val="20"/>
        <w:spacing w:before="0" w:line="360" w:lineRule="auto"/>
      </w:pP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lastRenderedPageBreak/>
        <w:t>Представляется, что в современном образовании активно развиваются три основных вида проектирования, различающиеся по объекту преобразования, целевой направленности и результату (табл. 1):</w:t>
      </w:r>
    </w:p>
    <w:p w:rsidR="00AE4B9C" w:rsidRPr="00AE4B9C" w:rsidRDefault="00AE4B9C" w:rsidP="00AE4B9C">
      <w:pPr>
        <w:pStyle w:val="20"/>
        <w:numPr>
          <w:ilvl w:val="0"/>
          <w:numId w:val="20"/>
        </w:numPr>
        <w:spacing w:before="0" w:line="360" w:lineRule="auto"/>
        <w:ind w:left="-142" w:hanging="11"/>
      </w:pPr>
      <w:r w:rsidRPr="00AE4B9C">
        <w:rPr>
          <w:iCs/>
        </w:rPr>
        <w:t>социально-педагогическое проектирование, </w:t>
      </w:r>
      <w:r w:rsidRPr="00AE4B9C">
        <w:t>направленное на изменение социальной среды или решение социальных проблем педагогическими средствами;</w:t>
      </w:r>
    </w:p>
    <w:p w:rsidR="00AE4B9C" w:rsidRPr="00AE4B9C" w:rsidRDefault="00AE4B9C" w:rsidP="00AE4B9C">
      <w:pPr>
        <w:pStyle w:val="20"/>
        <w:numPr>
          <w:ilvl w:val="0"/>
          <w:numId w:val="20"/>
        </w:numPr>
        <w:spacing w:before="0" w:line="360" w:lineRule="auto"/>
        <w:ind w:left="-142" w:hanging="11"/>
      </w:pPr>
      <w:r w:rsidRPr="00AE4B9C">
        <w:rPr>
          <w:iCs/>
        </w:rPr>
        <w:t>психолого-педагогическое проектирование, </w:t>
      </w:r>
      <w:r w:rsidRPr="00AE4B9C">
        <w:t>целью которого становится преобразование человека и межличностных отношений в рамках образовательных процессов;</w:t>
      </w:r>
    </w:p>
    <w:p w:rsidR="00AE4B9C" w:rsidRPr="00AE4B9C" w:rsidRDefault="00AE4B9C" w:rsidP="00AE4B9C">
      <w:pPr>
        <w:pStyle w:val="20"/>
        <w:numPr>
          <w:ilvl w:val="0"/>
          <w:numId w:val="20"/>
        </w:numPr>
        <w:spacing w:before="0" w:line="360" w:lineRule="auto"/>
        <w:ind w:left="-142" w:hanging="11"/>
      </w:pPr>
      <w:r w:rsidRPr="00AE4B9C">
        <w:rPr>
          <w:iCs/>
        </w:rPr>
        <w:t>образовательное проектирование, </w:t>
      </w:r>
      <w:r w:rsidRPr="00AE4B9C">
        <w:t>ориентированное на проектирование качества образования и инновационные изменения образовательных систем и институтов.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rPr>
          <w:iCs/>
        </w:rPr>
        <w:t>Социально-педагогическое проектирование </w:t>
      </w:r>
      <w:r w:rsidRPr="00AE4B9C">
        <w:t>первоначально возникло в ответ на стремление в ходе педагогического взаимодействия решать вполне определенные общественно значимые проблемы, встающие перед детьми и взрослыми в повседневной жизни. В настоящее время оно в основном выполняет функции педагогического упорядочения социокультурной среды, выявляя и изменяя внешние факторы и условия, влияющие на развитие, воспитание, формирование, социализацию человека. Результат социально-педагогического проектирования нередко становится основой для организации более эффективного функционирования образовательных систем, тем самым позволяя изменять потенциальные возможности развертывания собственно педагогических процессов.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t>В рамках </w:t>
      </w:r>
      <w:r w:rsidRPr="00AE4B9C">
        <w:rPr>
          <w:iCs/>
        </w:rPr>
        <w:t>образовательного проектирования </w:t>
      </w:r>
      <w:r w:rsidRPr="00AE4B9C">
        <w:t>создаются проекты развития образования в государстве в целом и в отдельных регионах. Реализуются проекты создания образовательных учреждений, реформирования органов управления образованием и подведомственных им учреждений. Формируются образовательные стандарты и содержание образования всех уровней.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rPr>
          <w:iCs/>
        </w:rPr>
        <w:t>Психолого-педагогическое проектирование </w:t>
      </w:r>
      <w:r w:rsidRPr="00AE4B9C">
        <w:t xml:space="preserve">предполагает построение моделей процессов, связанных с преобразованием личности и межличностных отношений, </w:t>
      </w:r>
      <w:r w:rsidRPr="00AE4B9C">
        <w:lastRenderedPageBreak/>
        <w:t>исходя из особенностей мотивации, восприятия информации, усвоения знаний, участия в деятельности, общении. В центре его внимания оказывается педагогический процесс как таковой; условия эффективного обучения и воспитания, педагогические технологии; формы взаимодействия обучающихся с преподавателем, способы самопроектирования личности.</w:t>
      </w:r>
    </w:p>
    <w:p w:rsidR="00AE4B9C" w:rsidRPr="00AE4B9C" w:rsidRDefault="00AE4B9C" w:rsidP="00AE4B9C">
      <w:pPr>
        <w:pStyle w:val="20"/>
        <w:spacing w:before="0" w:line="360" w:lineRule="auto"/>
        <w:ind w:left="-142" w:hanging="11"/>
      </w:pPr>
      <w:r w:rsidRPr="00AE4B9C">
        <w:t>Рассмотренные позиции определяют три основных варианта анализа и построения проектного контекста в сфере образования: социокультурный, психолого-педагогический и образовательный.</w:t>
      </w:r>
    </w:p>
    <w:p w:rsidR="00AE4B9C" w:rsidRDefault="00AE4B9C" w:rsidP="00AE4B9C">
      <w:pPr>
        <w:pStyle w:val="20"/>
        <w:spacing w:before="0" w:line="360" w:lineRule="auto"/>
        <w:ind w:left="-142" w:hanging="11"/>
      </w:pPr>
      <w:r w:rsidRPr="00AE4B9C">
        <w:t>В пособии понятие «педагогическое проектирование» употребляется как </w:t>
      </w:r>
      <w:r w:rsidRPr="00AE4B9C">
        <w:rPr>
          <w:iCs/>
        </w:rPr>
        <w:t>собирательное, </w:t>
      </w:r>
      <w:r w:rsidRPr="00AE4B9C">
        <w:t>объединяющее все виды проектной деятельности, субъектом которых может выступить педагог; они осуществляются в педагогических целях или их результат имеет педагогические последствия.</w:t>
      </w:r>
    </w:p>
    <w:p w:rsidR="00BE40ED" w:rsidRPr="00AE4B9C" w:rsidRDefault="00BE40ED" w:rsidP="00AE4B9C">
      <w:pPr>
        <w:pStyle w:val="20"/>
        <w:spacing w:before="0" w:line="360" w:lineRule="auto"/>
        <w:ind w:left="-142" w:hanging="11"/>
      </w:pPr>
    </w:p>
    <w:p w:rsidR="00300994" w:rsidRDefault="00BE40ED" w:rsidP="00BE40ED">
      <w:pPr>
        <w:pStyle w:val="20"/>
        <w:shd w:val="clear" w:color="auto" w:fill="auto"/>
        <w:spacing w:before="0" w:line="360" w:lineRule="auto"/>
        <w:ind w:left="-142" w:firstLine="708"/>
        <w:jc w:val="center"/>
        <w:rPr>
          <w:b/>
        </w:rPr>
      </w:pPr>
      <w:r w:rsidRPr="00BE40ED">
        <w:rPr>
          <w:b/>
        </w:rPr>
        <w:t>Вопросы для самоконтроля</w:t>
      </w:r>
    </w:p>
    <w:p w:rsidR="00BE40ED" w:rsidRPr="00BE40ED" w:rsidRDefault="00BE40ED" w:rsidP="00BE40ED">
      <w:pPr>
        <w:pStyle w:val="20"/>
        <w:numPr>
          <w:ilvl w:val="0"/>
          <w:numId w:val="23"/>
        </w:numPr>
        <w:shd w:val="clear" w:color="auto" w:fill="auto"/>
        <w:spacing w:before="0" w:line="360" w:lineRule="auto"/>
        <w:jc w:val="left"/>
      </w:pPr>
      <w:r w:rsidRPr="00BE40ED">
        <w:rPr>
          <w:iCs/>
        </w:rPr>
        <w:t>Виды педагогического проектирования</w:t>
      </w:r>
    </w:p>
    <w:p w:rsidR="00BE40ED" w:rsidRDefault="00BE40ED" w:rsidP="00BE40ED">
      <w:pPr>
        <w:pStyle w:val="20"/>
        <w:numPr>
          <w:ilvl w:val="0"/>
          <w:numId w:val="23"/>
        </w:numPr>
        <w:shd w:val="clear" w:color="auto" w:fill="auto"/>
        <w:spacing w:before="0" w:line="360" w:lineRule="auto"/>
        <w:jc w:val="left"/>
      </w:pPr>
      <w:r w:rsidRPr="00BE40ED">
        <w:t xml:space="preserve">Что такое Интернет? </w:t>
      </w:r>
    </w:p>
    <w:p w:rsidR="00BE40ED" w:rsidRPr="00BE40ED" w:rsidRDefault="00BE40ED" w:rsidP="00BE40ED">
      <w:pPr>
        <w:pStyle w:val="20"/>
        <w:numPr>
          <w:ilvl w:val="0"/>
          <w:numId w:val="23"/>
        </w:numPr>
        <w:shd w:val="clear" w:color="auto" w:fill="auto"/>
        <w:spacing w:before="0" w:line="360" w:lineRule="auto"/>
        <w:jc w:val="left"/>
      </w:pPr>
      <w:r w:rsidRPr="00BE40ED">
        <w:t>Функции проектной деятельности</w:t>
      </w:r>
    </w:p>
    <w:p w:rsidR="00BE40ED" w:rsidRPr="00BE40ED" w:rsidRDefault="00BE40ED" w:rsidP="00BE40ED">
      <w:pPr>
        <w:pStyle w:val="20"/>
        <w:shd w:val="clear" w:color="auto" w:fill="auto"/>
        <w:spacing w:before="0" w:line="360" w:lineRule="auto"/>
        <w:ind w:left="360"/>
        <w:jc w:val="left"/>
      </w:pPr>
    </w:p>
    <w:sectPr w:rsidR="00BE40ED" w:rsidRPr="00BE40ED" w:rsidSect="00BE40ED">
      <w:foot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B05" w:rsidRDefault="00B66B05" w:rsidP="004072DA">
      <w:pPr>
        <w:spacing w:after="0" w:line="240" w:lineRule="auto"/>
      </w:pPr>
      <w:r>
        <w:separator/>
      </w:r>
    </w:p>
  </w:endnote>
  <w:endnote w:type="continuationSeparator" w:id="0">
    <w:p w:rsidR="00B66B05" w:rsidRDefault="00B66B05" w:rsidP="0040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741193"/>
      <w:docPartObj>
        <w:docPartGallery w:val="Page Numbers (Bottom of Page)"/>
        <w:docPartUnique/>
      </w:docPartObj>
    </w:sdtPr>
    <w:sdtEndPr/>
    <w:sdtContent>
      <w:p w:rsidR="00F01AE4" w:rsidRDefault="00F01AE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6A0">
          <w:rPr>
            <w:noProof/>
          </w:rPr>
          <w:t>2</w:t>
        </w:r>
        <w:r>
          <w:fldChar w:fldCharType="end"/>
        </w:r>
      </w:p>
    </w:sdtContent>
  </w:sdt>
  <w:p w:rsidR="00F01AE4" w:rsidRDefault="00F01AE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B05" w:rsidRDefault="00B66B05" w:rsidP="004072DA">
      <w:pPr>
        <w:spacing w:after="0" w:line="240" w:lineRule="auto"/>
      </w:pPr>
      <w:r>
        <w:separator/>
      </w:r>
    </w:p>
  </w:footnote>
  <w:footnote w:type="continuationSeparator" w:id="0">
    <w:p w:rsidR="00B66B05" w:rsidRDefault="00B66B05" w:rsidP="00407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443"/>
    <w:multiLevelType w:val="multilevel"/>
    <w:tmpl w:val="A0F2076E"/>
    <w:lvl w:ilvl="0">
      <w:start w:val="2004"/>
      <w:numFmt w:val="decimal"/>
      <w:lvlText w:val="%1.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460BB"/>
    <w:multiLevelType w:val="multilevel"/>
    <w:tmpl w:val="66B00D7E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4B7B43"/>
    <w:multiLevelType w:val="multilevel"/>
    <w:tmpl w:val="0E5AF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43282F"/>
    <w:multiLevelType w:val="multilevel"/>
    <w:tmpl w:val="BE22C4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2718B4"/>
    <w:multiLevelType w:val="multilevel"/>
    <w:tmpl w:val="DDCEE208"/>
    <w:lvl w:ilvl="0">
      <w:start w:val="2004"/>
      <w:numFmt w:val="decimal"/>
      <w:lvlText w:val="%1.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52E2B"/>
    <w:multiLevelType w:val="multilevel"/>
    <w:tmpl w:val="B838AF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DA3FA2"/>
    <w:multiLevelType w:val="hybridMultilevel"/>
    <w:tmpl w:val="3686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336D"/>
    <w:multiLevelType w:val="hybridMultilevel"/>
    <w:tmpl w:val="4A0E8C46"/>
    <w:lvl w:ilvl="0" w:tplc="34621B5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C36190"/>
    <w:multiLevelType w:val="hybridMultilevel"/>
    <w:tmpl w:val="AF8C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C7839"/>
    <w:multiLevelType w:val="hybridMultilevel"/>
    <w:tmpl w:val="3686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13D04"/>
    <w:multiLevelType w:val="multilevel"/>
    <w:tmpl w:val="06DC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922E70"/>
    <w:multiLevelType w:val="hybridMultilevel"/>
    <w:tmpl w:val="3686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A7B78"/>
    <w:multiLevelType w:val="hybridMultilevel"/>
    <w:tmpl w:val="11262A3E"/>
    <w:lvl w:ilvl="0" w:tplc="34621B5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70A6427"/>
    <w:multiLevelType w:val="hybridMultilevel"/>
    <w:tmpl w:val="E9C25382"/>
    <w:lvl w:ilvl="0" w:tplc="34621B52">
      <w:start w:val="1"/>
      <w:numFmt w:val="bullet"/>
      <w:lvlText w:val=""/>
      <w:lvlJc w:val="left"/>
      <w:pPr>
        <w:ind w:left="1300" w:hanging="360"/>
      </w:pPr>
      <w:rPr>
        <w:rFonts w:ascii="Symbol" w:hAnsi="Symbol" w:hint="default"/>
      </w:rPr>
    </w:lvl>
    <w:lvl w:ilvl="1" w:tplc="28E07EA8">
      <w:numFmt w:val="bullet"/>
      <w:lvlText w:val="·"/>
      <w:lvlJc w:val="left"/>
      <w:pPr>
        <w:ind w:left="2425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4" w15:restartNumberingAfterBreak="0">
    <w:nsid w:val="5E2E5F35"/>
    <w:multiLevelType w:val="hybridMultilevel"/>
    <w:tmpl w:val="D28A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D4F0B"/>
    <w:multiLevelType w:val="multilevel"/>
    <w:tmpl w:val="54C2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E66766"/>
    <w:multiLevelType w:val="hybridMultilevel"/>
    <w:tmpl w:val="12BE8122"/>
    <w:lvl w:ilvl="0" w:tplc="34621B5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34621B52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BAE471A"/>
    <w:multiLevelType w:val="multilevel"/>
    <w:tmpl w:val="DE10C474"/>
    <w:lvl w:ilvl="0">
      <w:start w:val="48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C15C3F"/>
    <w:multiLevelType w:val="multilevel"/>
    <w:tmpl w:val="60C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9945FF"/>
    <w:multiLevelType w:val="hybridMultilevel"/>
    <w:tmpl w:val="0018D7F0"/>
    <w:lvl w:ilvl="0" w:tplc="34621B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F2CD0"/>
    <w:multiLevelType w:val="hybridMultilevel"/>
    <w:tmpl w:val="F9E2FF5E"/>
    <w:lvl w:ilvl="0" w:tplc="2EE0CECC">
      <w:start w:val="1"/>
      <w:numFmt w:val="decimal"/>
      <w:lvlText w:val="%1."/>
      <w:lvlJc w:val="left"/>
      <w:pPr>
        <w:ind w:left="1383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E0553B3"/>
    <w:multiLevelType w:val="multilevel"/>
    <w:tmpl w:val="7C2052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E91160"/>
    <w:multiLevelType w:val="multilevel"/>
    <w:tmpl w:val="A716785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0"/>
  </w:num>
  <w:num w:numId="5">
    <w:abstractNumId w:val="17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11"/>
  </w:num>
  <w:num w:numId="12">
    <w:abstractNumId w:val="21"/>
  </w:num>
  <w:num w:numId="13">
    <w:abstractNumId w:val="22"/>
  </w:num>
  <w:num w:numId="14">
    <w:abstractNumId w:val="19"/>
  </w:num>
  <w:num w:numId="15">
    <w:abstractNumId w:val="13"/>
  </w:num>
  <w:num w:numId="16">
    <w:abstractNumId w:val="9"/>
  </w:num>
  <w:num w:numId="17">
    <w:abstractNumId w:val="18"/>
  </w:num>
  <w:num w:numId="18">
    <w:abstractNumId w:val="7"/>
  </w:num>
  <w:num w:numId="19">
    <w:abstractNumId w:val="16"/>
  </w:num>
  <w:num w:numId="20">
    <w:abstractNumId w:val="12"/>
  </w:num>
  <w:num w:numId="21">
    <w:abstractNumId w:val="20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A0"/>
    <w:rsid w:val="00042A7F"/>
    <w:rsid w:val="00120A86"/>
    <w:rsid w:val="0017419B"/>
    <w:rsid w:val="00273A0C"/>
    <w:rsid w:val="002E23B1"/>
    <w:rsid w:val="00300994"/>
    <w:rsid w:val="0040386C"/>
    <w:rsid w:val="004072DA"/>
    <w:rsid w:val="00624369"/>
    <w:rsid w:val="00662AA3"/>
    <w:rsid w:val="00766DB0"/>
    <w:rsid w:val="008B26A0"/>
    <w:rsid w:val="008F1BAB"/>
    <w:rsid w:val="009E1C2A"/>
    <w:rsid w:val="00A171A0"/>
    <w:rsid w:val="00A958E3"/>
    <w:rsid w:val="00AE4B9C"/>
    <w:rsid w:val="00B66B05"/>
    <w:rsid w:val="00BE40ED"/>
    <w:rsid w:val="00C438CE"/>
    <w:rsid w:val="00F01AE4"/>
    <w:rsid w:val="00F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E43A"/>
  <w15:chartTrackingRefBased/>
  <w15:docId w15:val="{AA5F6FE2-40F9-49BD-B76B-16BDB0A3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CE"/>
    <w:pPr>
      <w:ind w:left="720"/>
      <w:contextualSpacing/>
    </w:pPr>
  </w:style>
  <w:style w:type="character" w:customStyle="1" w:styleId="a4">
    <w:name w:val="Сноска_"/>
    <w:basedOn w:val="a0"/>
    <w:link w:val="a5"/>
    <w:rsid w:val="004072D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072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4072D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5">
    <w:name w:val="Сноска"/>
    <w:basedOn w:val="a"/>
    <w:link w:val="a4"/>
    <w:rsid w:val="004072DA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4072DA"/>
    <w:pPr>
      <w:widowControl w:val="0"/>
      <w:shd w:val="clear" w:color="auto" w:fill="FFFFFF"/>
      <w:spacing w:before="360"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rsid w:val="004072DA"/>
    <w:rPr>
      <w:color w:val="0066CC"/>
      <w:u w:val="single"/>
    </w:rPr>
  </w:style>
  <w:style w:type="character" w:customStyle="1" w:styleId="a7">
    <w:name w:val="Сноска + Не полужирный"/>
    <w:basedOn w:val="a4"/>
    <w:rsid w:val="00766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9E1C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E1C2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E1C2A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Exact">
    <w:name w:val="Основной текст (2) Exact"/>
    <w:basedOn w:val="a0"/>
    <w:rsid w:val="009E1C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8">
    <w:name w:val="header"/>
    <w:basedOn w:val="a"/>
    <w:link w:val="a9"/>
    <w:uiPriority w:val="99"/>
    <w:unhideWhenUsed/>
    <w:rsid w:val="00F0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1AE4"/>
  </w:style>
  <w:style w:type="paragraph" w:styleId="aa">
    <w:name w:val="footer"/>
    <w:basedOn w:val="a"/>
    <w:link w:val="ab"/>
    <w:uiPriority w:val="99"/>
    <w:unhideWhenUsed/>
    <w:rsid w:val="00F0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1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2</cp:revision>
  <dcterms:created xsi:type="dcterms:W3CDTF">2022-04-26T20:41:00Z</dcterms:created>
  <dcterms:modified xsi:type="dcterms:W3CDTF">2022-04-26T20:41:00Z</dcterms:modified>
</cp:coreProperties>
</file>